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26040</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595" w:leftChars="855" w:hanging="1800" w:hanging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花溪街道荷花坪社区卫生服务中心标识标牌设计制作服务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6"/>
        <w:rPr>
          <w:color w:val="auto"/>
        </w:rPr>
      </w:pPr>
    </w:p>
    <w:p>
      <w:pPr>
        <w:pStyle w:val="6"/>
        <w:rPr>
          <w:color w:val="auto"/>
        </w:rPr>
      </w:pPr>
    </w:p>
    <w:p>
      <w:pPr>
        <w:rPr>
          <w:color w:val="auto"/>
        </w:rPr>
      </w:pPr>
    </w:p>
    <w:p>
      <w:pPr>
        <w:pStyle w:val="6"/>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九</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花溪街道荷花坪社区卫生服务中心标识标牌设计制作服务项目，项目编号BNQHXYY2026040，项目预算6.1786万元。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上述项目实施内容及相关要求详见本文件第六条“服务要求”。</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kern w:val="2"/>
          <w:sz w:val="32"/>
          <w:szCs w:val="32"/>
          <w:lang w:val="en-US" w:eastAsia="zh-CN" w:bidi="ar-SA"/>
        </w:rPr>
        <w:t xml:space="preserve">自筹 </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三、资格要求</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（一）满足《中华人民共和国政府采购法》第二十二条规定；</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（二）本项目的特定资格要求：</w:t>
      </w:r>
    </w:p>
    <w:p>
      <w:pPr>
        <w:pStyle w:val="17"/>
        <w:numPr>
          <w:ilvl w:val="0"/>
          <w:numId w:val="0"/>
        </w:numPr>
        <w:tabs>
          <w:tab w:val="clear" w:pos="1260"/>
          <w:tab w:val="clear" w:pos="1685"/>
          <w:tab w:val="clear" w:pos="8400"/>
        </w:tabs>
        <w:ind w:left="660" w:leftChars="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无</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报名方式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1.拟参与比价的供应商通过</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（http://bnqhxyy.cn/）获取本项目比价文件（不提供现场发售）。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2.拟参选的供应商报名获取比价文书后均视为已知晓所有比价实质性内容，且认同相关要求。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（二）</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响应文书递交时间：</w:t>
      </w:r>
      <w:r>
        <w:rPr>
          <w:rFonts w:hint="eastAsia" w:ascii="仿宋_GB2312" w:hAnsi="Times New Roman" w:eastAsia="仿宋_GB2312" w:cs="仿宋_GB2312"/>
          <w:color w:val="000000" w:themeColor="text1"/>
          <w:sz w:val="32"/>
          <w:szCs w:val="32"/>
          <w:highlight w:val="yellow"/>
          <w:lang w:val="en-US" w:eastAsia="zh-CN"/>
          <w14:textFill>
            <w14:solidFill>
              <w14:schemeClr w14:val="tx1"/>
            </w14:solidFill>
          </w14:textFill>
        </w:rPr>
        <w:t>2026年9月8日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北京时间14:00—14:30；</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（三）比价地点：重庆市巴南区第二人民医院临时办公用房会议室。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本项目不接受联合体投标。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（一）法定代表人为同一个人的两个及两个以上母公司、全资子公司及其控股公司，都不得在同一项目中同时参与比价采购。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（二）同一合同包的货物，制造商参与比价的，不得再委托代理商参与。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（三）凡有意参加比价的供应商，请于公告发布之日起至报名截止时间之前，在</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（http://bnqhxyy.cn/）下载查看本项目需求文件以及变更公告等比价采购前公布的所有项目资料，无论供应商下载查看与否，均视为已知晓所有比价采购实质性要求内容。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（四）无论比价结果如何，供应商参与本项目的所有费用均自行承担。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（六）供应商必须严格按照货物要求及商务条款投报与之要求相符或高于的货物及服务，若其中任意条款不能满足，则视为无效报价。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（七）成交供应商提供的货物必须符合相关行业标准，如达不到相关标准，采购人有权向成交供应商提出解除合同。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服务</w:t>
      </w:r>
      <w:r>
        <w:rPr>
          <w:rFonts w:hint="eastAsia" w:ascii="黑体" w:hAnsi="黑体" w:eastAsia="黑体" w:cs="黑体"/>
          <w:color w:val="auto"/>
          <w:sz w:val="32"/>
          <w:szCs w:val="32"/>
        </w:rPr>
        <w:t>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（一）项目概况</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1.服务内容：花溪街道荷花坪社区卫生服务中心标识标牌现场勘测、方案设计、样品确认、制作、运输、安装、调试、成品保护、垃圾清运、售后质保全流程服务。</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（二）设计服务要求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1.合同签订后2个工作日内完成现场实地勘测，出具全套深化设计方案，提交采购人审核。</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2.根据采购人意见免费修改设计方案，直至确认定稿，未经采购人确认不得进入生产制作环节。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3.磁吸类、可更换宣传栏内容预留后期更新替换的工艺条件，方便采购人后续更换宣传内容。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（三）质量要求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1.全部成品为全新合格产品，不得使用翻新、二手材料。所有板材、金属、实木、油漆、胶水等辅材须环保无刺鼻异味。</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安装作业前对墙面、地面、门窗等原有设施做好成品保护。严禁未经采购人许可使用打孔、打钉等破坏墙体、装饰面的安装方式；如确需打孔固定，必须提前征得采购人同意；所使用的粘贴胶剂要求易剥离，拆除后不留残胶、污渍，不得损伤原有墙面、漆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3.现场施工过程中做到文明施工，做好安全防护，施工产生的包装、边角废料每日及时清运离场，保持现场整洁。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4.金属类（镀锌板）构件：激光切割、焊接打磨平整，除锈处理后喷漆、丝印，漆面均匀无流挂、掉漆、毛刺。</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5.亚克力、PVC类产品：切割边缘光滑无毛刺，UV打印图案清晰、色彩准确，无晕染、漏印。</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6.实木构件（线条、角花、雕刻门牌）：木材无开裂、变形、虫眼，打磨光滑，漆面均匀；角花尺寸根据现场实际适配调整。</w:t>
      </w:r>
    </w:p>
    <w:p>
      <w:pPr>
        <w:pStyle w:val="3"/>
        <w:rPr>
          <w:rFonts w:hint="default" w:ascii="方正仿宋_GBK" w:hAnsi="方正仿宋_GBK" w:eastAsia="方正仿宋_GBK" w:cs="方正仿宋_GBK"/>
          <w:b w:val="0"/>
          <w:color w:val="auto"/>
          <w:kern w:val="2"/>
          <w:sz w:val="32"/>
          <w:szCs w:val="32"/>
          <w:lang w:val="en-US" w:eastAsia="zh-CN" w:bidi="ar-SA"/>
        </w:rPr>
      </w:pPr>
    </w:p>
    <w:p>
      <w:pPr>
        <w:rPr>
          <w:rFonts w:hint="default" w:ascii="方正仿宋_GBK" w:hAnsi="方正仿宋_GBK" w:eastAsia="方正仿宋_GBK" w:cs="方正仿宋_GBK"/>
          <w:b w:val="0"/>
          <w:color w:val="auto"/>
          <w:kern w:val="2"/>
          <w:sz w:val="32"/>
          <w:szCs w:val="32"/>
          <w:lang w:val="en-US" w:eastAsia="zh-CN" w:bidi="ar-SA"/>
        </w:rPr>
      </w:pPr>
    </w:p>
    <w:p>
      <w:pPr>
        <w:pStyle w:val="3"/>
        <w:rPr>
          <w:rFonts w:hint="default" w:ascii="方正仿宋_GBK" w:hAnsi="方正仿宋_GBK" w:eastAsia="方正仿宋_GBK" w:cs="方正仿宋_GBK"/>
          <w:b w:val="0"/>
          <w:color w:val="auto"/>
          <w:kern w:val="2"/>
          <w:sz w:val="32"/>
          <w:szCs w:val="32"/>
          <w:lang w:val="en-US" w:eastAsia="zh-CN" w:bidi="ar-SA"/>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b w:val="0"/>
          <w:color w:val="auto"/>
          <w:kern w:val="2"/>
          <w:sz w:val="32"/>
          <w:szCs w:val="32"/>
          <w:lang w:val="en-US" w:eastAsia="zh-CN" w:bidi="ar-SA"/>
        </w:rPr>
      </w:pPr>
    </w:p>
    <w:p>
      <w:pPr>
        <w:bidi w:val="0"/>
        <w:rPr>
          <w:rFonts w:hint="default" w:ascii="Calibri" w:hAnsi="Calibri" w:eastAsia="宋体" w:cs="Calibri"/>
          <w:kern w:val="2"/>
          <w:sz w:val="21"/>
          <w:szCs w:val="21"/>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331"/>
        </w:tabs>
        <w:bidi w:val="0"/>
        <w:jc w:val="left"/>
        <w:rPr>
          <w:rFonts w:hint="default"/>
          <w:lang w:val="en-US" w:eastAsia="zh-CN"/>
        </w:rPr>
        <w:sectPr>
          <w:headerReference r:id="rId3" w:type="default"/>
          <w:pgSz w:w="11906" w:h="16838"/>
          <w:pgMar w:top="1440" w:right="1797" w:bottom="1440" w:left="1797" w:header="851" w:footer="992" w:gutter="0"/>
          <w:cols w:space="425" w:num="1"/>
          <w:docGrid w:type="linesAndChars" w:linePitch="312" w:charSpace="0"/>
        </w:sectPr>
      </w:pPr>
      <w:bookmarkStart w:id="3" w:name="_GoBack"/>
      <w:bookmarkEnd w:id="3"/>
    </w:p>
    <w:tbl>
      <w:tblPr>
        <w:tblStyle w:val="13"/>
        <w:tblW w:w="13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83"/>
        <w:gridCol w:w="2291"/>
        <w:gridCol w:w="4524"/>
        <w:gridCol w:w="1517"/>
        <w:gridCol w:w="1031"/>
        <w:gridCol w:w="1698"/>
        <w:gridCol w:w="1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4" w:hRule="atLeast"/>
          <w:jc w:val="center"/>
        </w:trPr>
        <w:tc>
          <w:tcPr>
            <w:tcW w:w="1368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b/>
                <w:i w:val="0"/>
                <w:color w:val="000000"/>
                <w:kern w:val="0"/>
                <w:sz w:val="36"/>
                <w:szCs w:val="36"/>
                <w:u w:val="none"/>
                <w:lang w:val="en-US" w:eastAsia="zh-CN" w:bidi="ar"/>
              </w:rPr>
              <w:t>标识标牌制作清单表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序号</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名称</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规格</w:t>
            </w:r>
          </w:p>
        </w:tc>
        <w:tc>
          <w:tcPr>
            <w:tcW w:w="1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kern w:val="0"/>
                <w:sz w:val="22"/>
                <w:szCs w:val="22"/>
                <w:u w:val="none"/>
                <w:lang w:val="en-US" w:eastAsia="zh-CN" w:bidi="ar"/>
              </w:rPr>
            </w:pPr>
            <w:r>
              <w:rPr>
                <w:rFonts w:hint="eastAsia" w:ascii="Times New Roman" w:hAnsi="Times New Roman" w:eastAsia="宋体" w:cs="宋体"/>
                <w:b/>
                <w:bCs/>
                <w:i w:val="0"/>
                <w:color w:val="000000"/>
                <w:kern w:val="0"/>
                <w:sz w:val="22"/>
                <w:szCs w:val="22"/>
                <w:u w:val="none"/>
                <w:lang w:val="en-US" w:eastAsia="zh-CN" w:bidi="ar"/>
              </w:rPr>
              <w:t>预估数量</w:t>
            </w:r>
          </w:p>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（以实际为准）</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单位</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单项最高限价（元）</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b/>
                <w:bCs/>
                <w:i w:val="0"/>
                <w:color w:val="000000"/>
                <w:sz w:val="22"/>
                <w:szCs w:val="22"/>
                <w:u w:val="none"/>
              </w:rPr>
            </w:pPr>
            <w:r>
              <w:rPr>
                <w:rFonts w:hint="eastAsia" w:ascii="Times New Roman" w:hAnsi="Times New Roman" w:eastAsia="宋体" w:cs="宋体"/>
                <w:b/>
                <w:bCs/>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8"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党建</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预估尺寸：2.78*2.55m，材质：镀锌板激光切割焊接、喷漆、丝印+1.1mm磁吸贴uv打印+5+3mm亚克力烤漆字</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6500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职工小家</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预估尺寸：1.6*2.0m，材质：镀锌板激光切割焊接、喷漆、丝印+1.1mm磁吸贴uv打印+5+3mm亚克力烤漆字</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3</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儿保室文化墙</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预估尺寸：3.38*2.55m，材质：镀锌板激光切割焊接、喷漆、丝印+1.1mm磁吸贴uv打印+5+3mm亚克力烤漆字</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7500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6"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4</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医生资料</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预估尺寸3*2.55m，材质：镀锌板激光切割焊接、喷漆、丝印+1.1mm磁吸贴uv打印+5+3mm亚克力烤漆字</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6900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9"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5</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社区医院简介</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预估尺寸：2.14*2.55m，材质：镀锌板激光切割焊接、喷漆、丝印+1.1mm磁吸贴uv打印+5+3mm亚克力烤漆字</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4880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229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健康教育专栏</w:t>
            </w:r>
          </w:p>
        </w:tc>
        <w:tc>
          <w:tcPr>
            <w:tcW w:w="452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预估尺寸：1.5*2.8m，材质：镀锌板激光切割焊接、喷漆、丝印+1.2*2.4m 5mmpvc</w:t>
            </w:r>
          </w:p>
        </w:tc>
        <w:tc>
          <w:tcPr>
            <w:tcW w:w="1517"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3700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2" w:hRule="atLeast"/>
          <w:jc w:val="center"/>
        </w:trPr>
        <w:tc>
          <w:tcPr>
            <w:tcW w:w="983"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p>
        </w:tc>
        <w:tc>
          <w:tcPr>
            <w:tcW w:w="2291"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制度牌</w:t>
            </w:r>
          </w:p>
        </w:tc>
        <w:tc>
          <w:tcPr>
            <w:tcW w:w="452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40*60cm木质边框广告框（含有机片、底板及挂钩）+3mmPvc</w:t>
            </w:r>
          </w:p>
        </w:tc>
        <w:tc>
          <w:tcPr>
            <w:tcW w:w="1517"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20</w:t>
            </w:r>
          </w:p>
        </w:tc>
        <w:tc>
          <w:tcPr>
            <w:tcW w:w="1031" w:type="dxa"/>
            <w:tcBorders>
              <w:top w:val="single" w:color="auto"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240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5"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p>
        </w:tc>
        <w:tc>
          <w:tcPr>
            <w:tcW w:w="229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提示牌</w:t>
            </w:r>
          </w:p>
        </w:tc>
        <w:tc>
          <w:tcPr>
            <w:tcW w:w="452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0.3*0.2m 3mm亚克力</w:t>
            </w:r>
          </w:p>
        </w:tc>
        <w:tc>
          <w:tcPr>
            <w:tcW w:w="1517"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20</w:t>
            </w:r>
          </w:p>
        </w:tc>
        <w:tc>
          <w:tcPr>
            <w:tcW w:w="103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8"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9</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门牌</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40*25cm双层镀锌板</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20</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220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10</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大门腰线</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超透贴/磨砂贴UV打印：</w:t>
            </w:r>
            <w:r>
              <w:rPr>
                <w:rFonts w:hint="eastAsia" w:ascii="Times New Roman" w:hAnsi="Times New Roman" w:eastAsia="宋体" w:cs="宋体"/>
                <w:i w:val="0"/>
                <w:color w:val="000000"/>
                <w:kern w:val="0"/>
                <w:sz w:val="22"/>
                <w:szCs w:val="22"/>
                <w:u w:val="none"/>
                <w:lang w:val="en-US" w:eastAsia="zh-CN" w:bidi="ar"/>
              </w:rPr>
              <w:br w:type="textWrapping"/>
            </w:r>
            <w:r>
              <w:rPr>
                <w:rFonts w:hint="eastAsia" w:ascii="Times New Roman" w:hAnsi="Times New Roman" w:eastAsia="宋体" w:cs="宋体"/>
                <w:i w:val="0"/>
                <w:color w:val="000000"/>
                <w:kern w:val="0"/>
                <w:sz w:val="22"/>
                <w:szCs w:val="22"/>
                <w:u w:val="none"/>
                <w:lang w:val="en-US" w:eastAsia="zh-CN" w:bidi="ar"/>
              </w:rPr>
              <w:t>1.03*0.15m*2</w:t>
            </w:r>
            <w:r>
              <w:rPr>
                <w:rFonts w:hint="eastAsia" w:ascii="Times New Roman" w:hAnsi="Times New Roman" w:eastAsia="宋体" w:cs="宋体"/>
                <w:i w:val="0"/>
                <w:color w:val="000000"/>
                <w:kern w:val="0"/>
                <w:sz w:val="22"/>
                <w:szCs w:val="22"/>
                <w:u w:val="none"/>
                <w:lang w:val="en-US" w:eastAsia="zh-CN" w:bidi="ar"/>
              </w:rPr>
              <w:br w:type="textWrapping"/>
            </w:r>
            <w:r>
              <w:rPr>
                <w:rFonts w:hint="eastAsia" w:ascii="Times New Roman" w:hAnsi="Times New Roman" w:eastAsia="宋体" w:cs="宋体"/>
                <w:i w:val="0"/>
                <w:color w:val="000000"/>
                <w:kern w:val="0"/>
                <w:sz w:val="22"/>
                <w:szCs w:val="22"/>
                <w:u w:val="none"/>
                <w:lang w:val="en-US" w:eastAsia="zh-CN" w:bidi="ar"/>
              </w:rPr>
              <w:t>1.02*0.15m*2                                0.71*0.15m*2</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100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9"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11</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预检分诊座牌</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30*28cm  3mm亚克力打印热弯</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80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7"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12</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指引吊牌</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预估尺寸：30*80cm，材质：双层镀锌板喷漆吊牌</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1000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13</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地贴</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2*0.2m 黑胶斜纹地贴</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35</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5"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14</w:t>
            </w:r>
          </w:p>
        </w:tc>
        <w:tc>
          <w:tcPr>
            <w:tcW w:w="2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中医宣传</w:t>
            </w:r>
          </w:p>
        </w:tc>
        <w:tc>
          <w:tcPr>
            <w:tcW w:w="45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0.4*0.7m镀锌板激光切割焊接、喷漆、丝印+0.4*0.4m 5mmpvc</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500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4"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15</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中医馆墙面实木线条</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宽度8-10公分实木线条</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85.3</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35</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7"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16</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中医馆墙面实木小线条</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宽度2-3公分实木线条</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69</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20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17</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中医馆墙面角花</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大小适宜的实木角花</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48</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个</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135</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8"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18</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展示柜实木小线条</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宽度1-2公分实木线条</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38.4</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15</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19</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实木雕刻门牌</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40*25cm</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块</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200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20</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天花实木线条</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宽度4-5公分实木线条</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48</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35</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3"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21</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顶部边吊石膏板吊顶</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边吊预计30-35公分</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33</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70</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22</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灯槽实木线条</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灯槽立面，高度</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25.6</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米</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27</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6" w:hRule="atLeast"/>
          <w:jc w:val="center"/>
        </w:trPr>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23</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边吊做腻子乳胶漆</w:t>
            </w:r>
          </w:p>
        </w:tc>
        <w:tc>
          <w:tcPr>
            <w:tcW w:w="4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边吊腻子乳胶漆3底2面</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14.8</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2"/>
                <w:szCs w:val="22"/>
                <w:u w:val="none"/>
              </w:rPr>
            </w:pPr>
            <w:r>
              <w:rPr>
                <w:rFonts w:hint="eastAsia" w:ascii="Times New Roman" w:hAnsi="Times New Roman" w:eastAsia="宋体" w:cs="宋体"/>
                <w:i w:val="0"/>
                <w:color w:val="000000"/>
                <w:kern w:val="0"/>
                <w:sz w:val="22"/>
                <w:szCs w:val="22"/>
                <w:u w:val="none"/>
                <w:lang w:val="en-US" w:eastAsia="zh-CN" w:bidi="ar"/>
              </w:rPr>
              <w:t>平方</w:t>
            </w:r>
          </w:p>
        </w:tc>
        <w:tc>
          <w:tcPr>
            <w:tcW w:w="1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r>
              <w:rPr>
                <w:rFonts w:hint="eastAsia" w:ascii="Times New Roman" w:hAnsi="Times New Roman" w:eastAsia="宋体" w:cs="宋体"/>
                <w:i w:val="0"/>
                <w:color w:val="000000"/>
                <w:kern w:val="0"/>
                <w:sz w:val="22"/>
                <w:szCs w:val="22"/>
                <w:u w:val="none"/>
                <w:lang w:val="en-US" w:eastAsia="zh-CN" w:bidi="ar"/>
              </w:rPr>
              <w:t>33</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2"/>
                <w:szCs w:val="22"/>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 w:hAnsi="方正仿宋" w:eastAsia="方正仿宋" w:cs="方正仿宋"/>
          <w:color w:val="auto"/>
          <w:kern w:val="2"/>
          <w:sz w:val="30"/>
          <w:szCs w:val="30"/>
          <w:highlight w:val="yellow"/>
          <w:lang w:val="en-US" w:eastAsia="zh-CN" w:bidi="ar-SA"/>
        </w:rPr>
      </w:pPr>
      <w:r>
        <w:rPr>
          <w:rFonts w:hint="eastAsia" w:ascii="方正仿宋" w:hAnsi="方正仿宋" w:eastAsia="方正仿宋" w:cs="方正仿宋"/>
          <w:color w:val="auto"/>
          <w:kern w:val="2"/>
          <w:sz w:val="30"/>
          <w:szCs w:val="30"/>
          <w:highlight w:val="yellow"/>
          <w:lang w:val="en-US" w:eastAsia="zh-CN" w:bidi="ar-SA"/>
        </w:rPr>
        <w:t>注：清单所列规格尺寸均为预估参考尺寸，最终制作尺寸以现场勘测后实际确认尺寸为准，供应商需根据现场实地条件对标牌尺寸进行合理适配调整，调整方案须报采购人审核确认后方可实施。</w:t>
      </w:r>
    </w:p>
    <w:p>
      <w:pPr>
        <w:pStyle w:val="2"/>
        <w:rPr>
          <w:rFonts w:hint="default"/>
          <w:lang w:val="en-US" w:eastAsia="zh-CN"/>
        </w:rPr>
        <w:sectPr>
          <w:pgSz w:w="16838" w:h="11906" w:orient="landscape"/>
          <w:pgMar w:top="1797" w:right="1440" w:bottom="1797" w:left="1440" w:header="851" w:footer="992" w:gutter="0"/>
          <w:cols w:space="425" w:num="1"/>
          <w:docGrid w:type="linesAndChars" w:linePitch="312" w:charSpace="0"/>
        </w:sectPr>
      </w:pPr>
    </w:p>
    <w:p>
      <w:pPr>
        <w:pStyle w:val="2"/>
        <w:rPr>
          <w:rFonts w:hint="default"/>
          <w:lang w:val="en-US" w:eastAsia="zh-CN"/>
        </w:rPr>
      </w:pP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267320049"/>
      <w:r>
        <w:rPr>
          <w:rFonts w:hint="eastAsia" w:ascii="方正仿宋" w:hAnsi="方正仿宋" w:eastAsia="方正仿宋" w:cs="方正仿宋"/>
          <w:color w:val="auto"/>
          <w:kern w:val="2"/>
          <w:sz w:val="32"/>
          <w:szCs w:val="32"/>
          <w:lang w:val="en-US" w:eastAsia="zh-CN" w:bidi="ar-SA"/>
        </w:rPr>
        <w:t>（一）实施时间、地点及验收方式</w:t>
      </w:r>
      <w:bookmarkEnd w:id="0"/>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1.实施时间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自采购合同签订生效之日起至项目全部完工验收合格为止，合同签订后5个工作日内完成全部深化设计确认、产品制作、现场安装施工工作并具备验收条件。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2.交货地点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花溪街道荷花坪社区卫生服务中心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267320050"/>
      <w:r>
        <w:rPr>
          <w:rFonts w:hint="eastAsia" w:ascii="方正仿宋" w:hAnsi="方正仿宋" w:eastAsia="方正仿宋" w:cs="方正仿宋"/>
          <w:color w:val="auto"/>
          <w:kern w:val="2"/>
          <w:sz w:val="32"/>
          <w:szCs w:val="32"/>
          <w:lang w:val="en-US" w:eastAsia="zh-CN" w:bidi="ar-SA"/>
        </w:rPr>
        <w:t>1.由采购人负责组织验收。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验收标准：按采购文件规定、制作图纸、合同约定进行验收，如验收达不到规定要求，需在采购人要求的限时内重新制作，费用由成交供应商自理，如对采购人造成损失的，供应商承担责任，并赔偿所造成的损失。</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（二）质量保证及售后服务</w:t>
      </w:r>
      <w:bookmarkEnd w:id="1"/>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2" w:name="_Toc267320051"/>
      <w:r>
        <w:rPr>
          <w:rFonts w:hint="eastAsia" w:ascii="方正仿宋" w:hAnsi="方正仿宋" w:eastAsia="方正仿宋" w:cs="方正仿宋"/>
          <w:color w:val="auto"/>
          <w:kern w:val="2"/>
          <w:sz w:val="32"/>
          <w:szCs w:val="32"/>
          <w:lang w:val="en-US" w:eastAsia="zh-CN" w:bidi="ar-SA"/>
        </w:rPr>
        <w:t>1.质保期限</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自项目整体验收合格签字之日起，全部产品及施工质保期不少于12个月（一年）；属于国家三包目录产品，质保期不低于国家三包规定。质保期内因产品本身质量、制作、安装工艺问题发生损坏、脱落、褪色、开裂，供应商免费维修、更换材料并上门施工。</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2.售后服务</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（1）投标人在质量保证期内应当为采购人提供技术支持和咨询服务，解答采购人在使用中遇到的问题，及时为采购人提出解决问题的建议。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（2）对于出现不符合质量标准的产品包退包换；投标方须于接到采购人售后服务通知的1个工作日内，派专业人员上门处理相关服务需求。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成交供应商须严格按照采购人确认的设计方案完成供货及安装到位；若出现工期严重滞后、产品质量不达标、拒不配合修改整改等违约情形，采购人有权终止合同，停止支付项目款项，供应商需要承担由此带来的全部损失。</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3.质保期外服务要求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质量保证期过后，采购人需要继续由原投标人提供售后服务的，该投标人应以优惠价格提供售后服务。</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（三）项目报价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1.本次报价须为人民币报价，投标人按照统一折扣进行填报，折扣报价不得超过100%。</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2.折扣填报说明：例如投标供应商在本项目投标报价为90%。（以党建为例，该项目成交金额为：6500元/个*90%=5850元/个）。其他项目以此类推。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本项目供应商报价包含但不限于所需货物原材料费、制作加工费、质保费、仓储运输费、装卸费、保险费、包装费、安装费、调换服务费、型号更换的损耗、各种应纳的税费和与本项目有关的其他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（三）付款方式</w:t>
      </w:r>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成交供应商完成所有项目，采购人验收合格后，据实结算。成交供应商开具正规发票，采购人根据发票金额于15个工作日内支付（单项成交价格×数量，汇总后形成总价），实际支付价格不超过项目总限价。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（四）知识产权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资质文件部分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1.一般资质文件内容要求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（1）具有独立承担民事责任的能力；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不具有独立法人的分公司、办事处等分支机构不能参加比价。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其中第4项，如授权代表参与投标的还需提供该项目授权代表近三个月缴纳社会保险参保证明。（法人参加的不需要）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2.特定资格条件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（二）技术文件部分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响应文件与比价文件中服务要求和商务条款参数差异表(应对服务要求、商务条款中的所有条款进行逐一应答，还需在“比价文件对应页码”栏内写明技术支持文件的页码)；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其中第4项，如授权代表参与投标的还需提供该项目授权代表近三个月缴纳社会保险参保证明（法人参加的则不需要）</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kern w:val="2"/>
          <w:sz w:val="32"/>
          <w:szCs w:val="32"/>
          <w:lang w:val="en-US" w:eastAsia="zh-CN" w:bidi="ar-SA"/>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采购文件服务要求、商务条款</w:t>
            </w:r>
            <w:r>
              <w:rPr>
                <w:rFonts w:hint="eastAsia" w:ascii="仿宋" w:hAnsi="仿宋" w:eastAsia="仿宋" w:cs="仿宋"/>
                <w:color w:val="auto"/>
                <w:sz w:val="21"/>
                <w:szCs w:val="21"/>
              </w:rPr>
              <w:t>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成交方法：最低价成交法。依照本比价文书相关规定对服务要求、商务条款均能满足实质性响应要求且所提交的报价最低（折扣率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（十一）</w:t>
      </w:r>
      <w:r>
        <w:rPr>
          <w:rFonts w:hint="default" w:ascii="方正仿宋" w:hAnsi="方正仿宋" w:eastAsia="方正仿宋" w:cs="方正仿宋"/>
          <w:color w:val="auto"/>
          <w:kern w:val="2"/>
          <w:sz w:val="32"/>
          <w:szCs w:val="32"/>
          <w:lang w:val="en-US" w:eastAsia="zh-CN" w:bidi="ar-SA"/>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一</w:t>
      </w:r>
      <w:r>
        <w:rPr>
          <w:rFonts w:hint="default" w:ascii="方正仿宋" w:hAnsi="方正仿宋" w:eastAsia="方正仿宋" w:cs="方正仿宋"/>
          <w:color w:val="auto"/>
          <w:kern w:val="2"/>
          <w:sz w:val="32"/>
          <w:szCs w:val="32"/>
          <w:lang w:val="en-US" w:eastAsia="zh-CN" w:bidi="ar-SA"/>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二</w:t>
      </w:r>
      <w:r>
        <w:rPr>
          <w:rFonts w:hint="default" w:ascii="方正仿宋" w:hAnsi="方正仿宋" w:eastAsia="方正仿宋" w:cs="方正仿宋"/>
          <w:color w:val="auto"/>
          <w:kern w:val="2"/>
          <w:sz w:val="32"/>
          <w:szCs w:val="32"/>
          <w:lang w:val="en-US" w:eastAsia="zh-CN" w:bidi="ar-SA"/>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服务要求咨询岑</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（党办）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仿宋_GB2312"/>
          <w:color w:val="auto"/>
          <w:sz w:val="32"/>
          <w:szCs w:val="32"/>
          <w:lang w:val="en-US" w:eastAsia="zh-CN"/>
        </w:rPr>
        <w:t>023-</w:t>
      </w:r>
      <w:r>
        <w:rPr>
          <w:rFonts w:hint="eastAsia" w:ascii="仿宋_GB2312" w:hAnsi="Times New Roman" w:eastAsia="仿宋_GB2312" w:cs="Times New Roman"/>
          <w:color w:val="auto"/>
          <w:sz w:val="32"/>
          <w:szCs w:val="28"/>
        </w:rPr>
        <w:t>62869228</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采购文书制作吴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仿宋_GB2312"/>
          <w:color w:val="auto"/>
          <w:sz w:val="32"/>
          <w:szCs w:val="32"/>
          <w:lang w:val="en-US" w:eastAsia="zh-CN"/>
        </w:rPr>
        <w:t>023-</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4"/>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6"/>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6"/>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采购项目编号：</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致：（采购单位名称）：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（法定代表人姓名）在（供应商名称）任（职务名称）职务，是（供应商名称）的法定代表人。</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特此证明。</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（供应商公章）</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年   月   日</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pPr>
        <w:tabs>
          <w:tab w:val="left" w:pos="6300"/>
        </w:tabs>
        <w:snapToGrid w:val="0"/>
        <w:spacing w:line="312" w:lineRule="auto"/>
        <w:jc w:val="center"/>
        <w:rPr>
          <w:rFonts w:ascii="宋体" w:hAnsi="宋体" w:cs="宋体"/>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法定代表人授权委托书</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（法定代表人名称）是                    （供应商名称）的法定代表人，特授权          （被授权人姓名及身份证代码）电话          代表我单位全权办理上述项目的比价、签约等具体工作，并签署全部有关文件、协议及合同。</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我单位对被授权人的签字负全部责任。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在撤消授权的书面通知以前，本授权书一直有效。被授权人在授权书有效期内签署的所有文件不因授权的撤消而失效。</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被授权人：                          法定代表人：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（签字或盖章）                     （签字或盖章）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（附：被授权人身份证正反面复印件）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5760" w:firstLineChars="18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（供应商公章）</w:t>
      </w:r>
    </w:p>
    <w:p>
      <w:pPr>
        <w:numPr>
          <w:ilvl w:val="0"/>
          <w:numId w:val="0"/>
        </w:numPr>
        <w:snapToGrid w:val="0"/>
        <w:spacing w:line="440" w:lineRule="exact"/>
        <w:ind w:firstLine="6080" w:firstLineChars="19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年   月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如授权代表参与投标的还需提供该项目授权代表近三个月缴纳社会保险参保证明。（法人参加的则不需要）</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基本资格条件承诺函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致                （采购人名称）：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（供应商名称）郑重承诺：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1.我方具有良好的商业信誉和健全的财务会计制度，具有履行合同所必需的设备和专业技术能力，具</w:t>
      </w:r>
      <w:r>
        <w:rPr>
          <w:rFonts w:hint="eastAsia" w:ascii="仿宋" w:hAnsi="仿宋" w:eastAsia="仿宋" w:cs="仿宋"/>
          <w:color w:val="auto"/>
          <w:sz w:val="32"/>
          <w:szCs w:val="32"/>
          <w:lang w:val="zh-CN" w:eastAsia="zh-CN"/>
        </w:rPr>
        <w:t>有依法缴纳税收和社会保障金的良好记录</w:t>
      </w:r>
      <w:r>
        <w:rPr>
          <w:rFonts w:hint="eastAsia" w:ascii="仿宋" w:hAnsi="仿宋" w:eastAsia="仿宋" w:cs="仿宋"/>
          <w:color w:val="auto"/>
          <w:sz w:val="32"/>
          <w:szCs w:val="32"/>
          <w:lang w:val="en-US" w:eastAsia="zh-CN"/>
        </w:rPr>
        <w:t>，参加本项目采购活动前三年内无重大违法活动记录。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2.我方未列入在信用中国网站（www.creditchina.gov.cn）“失信被执行人”、“重大税收违法案件当事人名单”中，也未列入中国政府采购网（www.ccgp.gov.cn）“政府采购严重违法失信行为记录名单”中。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3.我方在采购项目评审（评标）环节结束后，随时接受采购人检查验证，配合提供相关证明材料，证明符合《中华人民共和国政府采购法》规定的供应商基本资格条件。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我方对以上承诺负全部法律责任。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特此承诺。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（供应商公章）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pPr>
        <w:spacing w:line="500" w:lineRule="exact"/>
        <w:ind w:firstLine="640" w:firstLineChars="200"/>
        <w:jc w:val="center"/>
        <w:rPr>
          <w:rFonts w:hint="eastAsia" w:ascii="方正仿宋_GBK" w:hAnsi="宋体" w:eastAsia="方正仿宋_GBK" w:cs="宋体"/>
          <w:color w:val="auto"/>
          <w:sz w:val="32"/>
          <w:szCs w:val="32"/>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我方经详细研究，决定参加_______________（项目名称）的比价采购。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1.我方愿意按照比价采购文件中的一切要求，提供本项目合格服务。</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2.我方现提交的响应文件为：响应文件正副本各一份。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3.我方承诺：本次比价采购的有效期为90天。</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4.我方完全理解和接受贵方比价采购文件的一切规定和要求及评审办法。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5.在整个比价采购过程中，我方若有违规行为，按照国家相关法律法规，接受处罚。</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6.我方若为成交公司，将按照比价结果签订合同，并且严格履行合同义务。本承诺函将成为合同不可分割的一部分，与合同具有同等的法律效力。</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7.我方理解，最低报价不是成交的唯一条件。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六、技术部分响应情况</w:t>
      </w:r>
    </w:p>
    <w:p>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服务要求</w:t>
      </w:r>
      <w:r>
        <w:rPr>
          <w:rFonts w:hint="eastAsia" w:ascii="仿宋_GB2312" w:hAnsi="Times New Roman" w:eastAsia="仿宋_GB2312" w:cs="Times New Roman"/>
          <w:color w:val="auto"/>
          <w:sz w:val="32"/>
          <w:szCs w:val="28"/>
        </w:rPr>
        <w:t>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服务要求</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r>
        <w:rPr>
          <w:rFonts w:hint="eastAsia" w:ascii="仿宋_GB2312" w:hAnsi="Times New Roman" w:eastAsia="仿宋_GB2312" w:cs="Times New Roman"/>
          <w:color w:val="auto"/>
          <w:sz w:val="32"/>
          <w:szCs w:val="28"/>
          <w:lang w:eastAsia="zh-CN"/>
        </w:rPr>
        <w:t>；</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服务</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rPr>
          <w:rFonts w:hint="eastAsia" w:ascii="仿宋_GB2312" w:hAnsi="Times New Roman" w:eastAsia="仿宋_GB2312" w:cs="Times New Roman"/>
          <w:color w:val="auto"/>
          <w:kern w:val="2"/>
          <w:sz w:val="32"/>
          <w:szCs w:val="28"/>
          <w:lang w:val="en-US" w:eastAsia="zh-CN" w:bidi="ar-SA"/>
        </w:rPr>
      </w:pPr>
    </w:p>
    <w:p>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仿宋_GB2312" w:hAnsi="Times New Roman" w:eastAsia="仿宋_GB2312" w:cs="Times New Roman"/>
          <w:color w:val="auto"/>
          <w:kern w:val="2"/>
          <w:sz w:val="32"/>
          <w:szCs w:val="28"/>
          <w:lang w:val="en-US" w:eastAsia="zh-CN" w:bidi="ar-SA"/>
        </w:rPr>
        <w:t>（二）</w:t>
      </w:r>
      <w:r>
        <w:rPr>
          <w:rFonts w:hint="eastAsia" w:ascii="仿宋_GB2312" w:hAnsi="Times New Roman" w:eastAsia="仿宋_GB2312" w:cs="Times New Roman"/>
          <w:color w:val="auto"/>
          <w:sz w:val="32"/>
          <w:szCs w:val="28"/>
        </w:rPr>
        <w:t>其他必要资料</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pStyle w:val="4"/>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pStyle w:val="2"/>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七、项目报价</w:t>
      </w: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统一折扣率：</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（备注：不得不高于100%）</w:t>
      </w:r>
    </w:p>
    <w:p>
      <w:pPr>
        <w:spacing w:line="540" w:lineRule="exact"/>
        <w:rPr>
          <w:rFonts w:ascii="仿宋_GB2312" w:hAnsi="Times New Roman" w:eastAsia="仿宋_GB2312" w:cs="Times New Roman"/>
          <w:color w:val="auto"/>
          <w:spacing w:val="20"/>
          <w:kern w:val="0"/>
          <w:sz w:val="32"/>
          <w:szCs w:val="32"/>
        </w:rPr>
      </w:pPr>
    </w:p>
    <w:tbl>
      <w:tblPr>
        <w:tblStyle w:val="13"/>
        <w:tblpPr w:leftFromText="180" w:rightFromText="180" w:vertAnchor="text" w:horzAnchor="page" w:tblpX="1320" w:tblpY="164"/>
        <w:tblOverlap w:val="never"/>
        <w:tblW w:w="93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490"/>
        <w:gridCol w:w="3150"/>
        <w:gridCol w:w="690"/>
        <w:gridCol w:w="1200"/>
        <w:gridCol w:w="960"/>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规格</w:t>
            </w:r>
          </w:p>
        </w:tc>
        <w:tc>
          <w:tcPr>
            <w:tcW w:w="69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 xml:space="preserve">单位   </w:t>
            </w:r>
          </w:p>
        </w:tc>
        <w:tc>
          <w:tcPr>
            <w:tcW w:w="120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960"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统一折扣率</w:t>
            </w:r>
          </w:p>
        </w:tc>
        <w:tc>
          <w:tcPr>
            <w:tcW w:w="10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党建</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预估尺寸：2.78*2.55m，材质：镀锌板激光切割焊接、喷漆、丝印+1.1mm磁吸贴uv打印+5+3mm亚克力烤漆字</w:t>
            </w:r>
          </w:p>
        </w:tc>
        <w:tc>
          <w:tcPr>
            <w:tcW w:w="69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6500</w:t>
            </w:r>
          </w:p>
        </w:tc>
        <w:tc>
          <w:tcPr>
            <w:tcW w:w="960"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职工小家</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预估尺寸：1.6*2.0m，材质：镀锌板激光切割焊接、喷漆、丝印+1.1mm磁吸贴uv打印+5+3mm亚克力烤漆字</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3000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儿保室文化墙</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预估尺寸：3.38*2.55m，材质：镀锌板激光切割焊接、喷漆、丝印+1.1mm磁吸贴uv打印+5+3mm亚克力烤漆字</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7500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4</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医生资料</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预估尺寸3*2.55m，材质：镀锌板激光切割焊接、喷漆、丝印+1.1mm磁吸贴uv打印+5+3mm亚克力烤漆字</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6900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5</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社区医院简介</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预估尺寸：2.14*2.55m，材质：镀锌板激光切割焊接、喷漆、丝印+1.1mm磁吸贴uv打印+5+3mm亚克力烤漆字</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4880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6</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健康教育专栏</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预估尺寸：1.5*2.8m，材质：镀锌板激光切割焊接、喷漆、丝印+1.2*2.4m 5mmpvc</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3700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7</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制度牌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40*60cm木质边框广告框（含有机片、底板及挂钩）+3mmPvc</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240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8</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提示牌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0.3*0.2m 3mm亚克力</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9</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门牌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40*25cm双层镀锌板</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220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10</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大门腰线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超透贴/磨砂贴UV打印：</w:t>
            </w:r>
            <w:r>
              <w:rPr>
                <w:rFonts w:hint="eastAsia" w:ascii="Times New Roman" w:hAnsi="Times New Roman" w:eastAsia="宋体" w:cs="宋体"/>
                <w:i w:val="0"/>
                <w:color w:val="auto"/>
                <w:kern w:val="0"/>
                <w:sz w:val="22"/>
                <w:szCs w:val="22"/>
                <w:u w:val="none"/>
                <w:lang w:val="en-US" w:eastAsia="zh-CN" w:bidi="ar"/>
              </w:rPr>
              <w:br w:type="textWrapping"/>
            </w:r>
            <w:r>
              <w:rPr>
                <w:rFonts w:hint="eastAsia" w:ascii="Times New Roman" w:hAnsi="Times New Roman" w:eastAsia="宋体" w:cs="宋体"/>
                <w:i w:val="0"/>
                <w:color w:val="auto"/>
                <w:kern w:val="0"/>
                <w:sz w:val="22"/>
                <w:szCs w:val="22"/>
                <w:u w:val="none"/>
                <w:lang w:val="en-US" w:eastAsia="zh-CN" w:bidi="ar"/>
              </w:rPr>
              <w:t>1.03*0.15m*2</w:t>
            </w:r>
            <w:r>
              <w:rPr>
                <w:rFonts w:hint="eastAsia" w:ascii="Times New Roman" w:hAnsi="Times New Roman" w:eastAsia="宋体" w:cs="宋体"/>
                <w:i w:val="0"/>
                <w:color w:val="auto"/>
                <w:kern w:val="0"/>
                <w:sz w:val="22"/>
                <w:szCs w:val="22"/>
                <w:u w:val="none"/>
                <w:lang w:val="en-US" w:eastAsia="zh-CN" w:bidi="ar"/>
              </w:rPr>
              <w:br w:type="textWrapping"/>
            </w:r>
            <w:r>
              <w:rPr>
                <w:rFonts w:hint="eastAsia" w:ascii="Times New Roman" w:hAnsi="Times New Roman" w:eastAsia="宋体" w:cs="宋体"/>
                <w:i w:val="0"/>
                <w:color w:val="auto"/>
                <w:kern w:val="0"/>
                <w:sz w:val="22"/>
                <w:szCs w:val="22"/>
                <w:u w:val="none"/>
                <w:lang w:val="en-US" w:eastAsia="zh-CN" w:bidi="ar"/>
              </w:rPr>
              <w:t>1.02*0.15m*2                                0.71*0.15m*2</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100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11</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预检分诊座牌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30*28cm  3mm亚克力打印热弯</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80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12</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指引吊牌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预估尺寸：30*80cm，材质：双层镀锌板喷漆吊牌</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1000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地贴</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2*0.2m 黑胶斜纹地贴</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35</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中医宣传</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0.4*0.7m镀锌板激光切割焊接、喷漆、丝印+0.4*0.4m 5mmpvc</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500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中医馆墙面实木线条</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宽度8-10公分实木线条</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35</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中医馆墙面实木小线条</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宽度2-3公分实木线条</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20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中医馆墙面角花</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大小适宜的实木角花</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个</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135</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18</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展示柜实木小线条</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宽度1-2公分实木线条</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15</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19</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实木雕刻门牌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40*25cm</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块</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200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20</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天花实木线条</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宽度4-5公分实木线条</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35</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21</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顶部边吊石膏板吊顶</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边吊预计30-35公分</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70</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22</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灯槽实木线条</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灯槽立面，高度</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米</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27</w:t>
            </w:r>
          </w:p>
        </w:tc>
        <w:tc>
          <w:tcPr>
            <w:tcW w:w="960"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23</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边吊做腻子乳胶漆</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边吊腻子乳胶漆3底2面</w:t>
            </w:r>
          </w:p>
        </w:tc>
        <w:tc>
          <w:tcPr>
            <w:tcW w:w="690"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2"/>
                <w:sz w:val="22"/>
                <w:szCs w:val="22"/>
                <w:u w:val="none"/>
                <w:lang w:val="en-US" w:eastAsia="zh-CN" w:bidi="ar-SA"/>
              </w:rPr>
            </w:pPr>
            <w:r>
              <w:rPr>
                <w:rFonts w:hint="eastAsia" w:ascii="Times New Roman" w:hAnsi="Times New Roman" w:eastAsia="宋体" w:cs="宋体"/>
                <w:i w:val="0"/>
                <w:color w:val="auto"/>
                <w:kern w:val="0"/>
                <w:sz w:val="22"/>
                <w:szCs w:val="22"/>
                <w:u w:val="none"/>
                <w:lang w:val="en-US" w:eastAsia="zh-CN" w:bidi="ar"/>
              </w:rPr>
              <w:t>平方</w:t>
            </w:r>
          </w:p>
        </w:tc>
        <w:tc>
          <w:tcPr>
            <w:tcW w:w="120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color w:val="auto"/>
                <w:kern w:val="0"/>
                <w:sz w:val="22"/>
                <w:szCs w:val="22"/>
                <w:u w:val="none"/>
                <w:lang w:val="en-US" w:eastAsia="zh-CN" w:bidi="ar"/>
              </w:rPr>
            </w:pPr>
            <w:r>
              <w:rPr>
                <w:rFonts w:hint="eastAsia" w:ascii="Times New Roman" w:hAnsi="Times New Roman" w:eastAsia="宋体" w:cs="宋体"/>
                <w:i w:val="0"/>
                <w:color w:val="auto"/>
                <w:kern w:val="0"/>
                <w:sz w:val="22"/>
                <w:szCs w:val="22"/>
                <w:u w:val="none"/>
                <w:lang w:val="en-US" w:eastAsia="zh-CN" w:bidi="ar"/>
              </w:rPr>
              <w:t>33</w:t>
            </w:r>
          </w:p>
        </w:tc>
        <w:tc>
          <w:tcPr>
            <w:tcW w:w="960"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0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pPr>
        <w:rPr>
          <w:color w:val="auto"/>
        </w:rPr>
      </w:pPr>
    </w:p>
    <w:p>
      <w:pPr>
        <w:pStyle w:val="6"/>
        <w:rPr>
          <w:color w:val="auto"/>
        </w:rPr>
      </w:pPr>
    </w:p>
    <w:p>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592A4D"/>
    <w:rsid w:val="00847B94"/>
    <w:rsid w:val="00A178AA"/>
    <w:rsid w:val="00B55593"/>
    <w:rsid w:val="00C61971"/>
    <w:rsid w:val="00FF2082"/>
    <w:rsid w:val="015B78EE"/>
    <w:rsid w:val="017D4A75"/>
    <w:rsid w:val="019D1B93"/>
    <w:rsid w:val="01A75F85"/>
    <w:rsid w:val="021B4DD6"/>
    <w:rsid w:val="02373CC4"/>
    <w:rsid w:val="02582C06"/>
    <w:rsid w:val="026001FD"/>
    <w:rsid w:val="02C606B0"/>
    <w:rsid w:val="02EF14EF"/>
    <w:rsid w:val="03043F03"/>
    <w:rsid w:val="03227668"/>
    <w:rsid w:val="032A0446"/>
    <w:rsid w:val="034601DA"/>
    <w:rsid w:val="035537A6"/>
    <w:rsid w:val="0370288D"/>
    <w:rsid w:val="039741FA"/>
    <w:rsid w:val="04842BB6"/>
    <w:rsid w:val="048B7202"/>
    <w:rsid w:val="04B32665"/>
    <w:rsid w:val="04C57F01"/>
    <w:rsid w:val="053111F0"/>
    <w:rsid w:val="06A31C32"/>
    <w:rsid w:val="06B61F38"/>
    <w:rsid w:val="06D6522D"/>
    <w:rsid w:val="07327FDA"/>
    <w:rsid w:val="07402EA4"/>
    <w:rsid w:val="078C3770"/>
    <w:rsid w:val="07C05DB3"/>
    <w:rsid w:val="07EF202F"/>
    <w:rsid w:val="084D360D"/>
    <w:rsid w:val="088223A9"/>
    <w:rsid w:val="08986A98"/>
    <w:rsid w:val="08A75C6F"/>
    <w:rsid w:val="09365590"/>
    <w:rsid w:val="0949650D"/>
    <w:rsid w:val="09953C17"/>
    <w:rsid w:val="099E023E"/>
    <w:rsid w:val="09A034A4"/>
    <w:rsid w:val="09B238D6"/>
    <w:rsid w:val="09C821BF"/>
    <w:rsid w:val="09DB7AF0"/>
    <w:rsid w:val="09E27A5C"/>
    <w:rsid w:val="09EB53A5"/>
    <w:rsid w:val="0A7A2C6E"/>
    <w:rsid w:val="0A962B96"/>
    <w:rsid w:val="0AB45C5E"/>
    <w:rsid w:val="0B032D72"/>
    <w:rsid w:val="0B4B5097"/>
    <w:rsid w:val="0B6825B7"/>
    <w:rsid w:val="0B6D7671"/>
    <w:rsid w:val="0B9B1B1F"/>
    <w:rsid w:val="0BC5500F"/>
    <w:rsid w:val="0C467FF4"/>
    <w:rsid w:val="0CAA16B4"/>
    <w:rsid w:val="0D3A117D"/>
    <w:rsid w:val="0D3B1C3A"/>
    <w:rsid w:val="0D4D4D38"/>
    <w:rsid w:val="0D5841BD"/>
    <w:rsid w:val="0D841C9B"/>
    <w:rsid w:val="0E016F15"/>
    <w:rsid w:val="0E6438F2"/>
    <w:rsid w:val="0EF9760E"/>
    <w:rsid w:val="0FC10169"/>
    <w:rsid w:val="0FC7598C"/>
    <w:rsid w:val="10D04EAF"/>
    <w:rsid w:val="10F12089"/>
    <w:rsid w:val="113F1598"/>
    <w:rsid w:val="1186571D"/>
    <w:rsid w:val="11F049C1"/>
    <w:rsid w:val="11F071D0"/>
    <w:rsid w:val="124E53AE"/>
    <w:rsid w:val="12C34547"/>
    <w:rsid w:val="130576A8"/>
    <w:rsid w:val="135C0056"/>
    <w:rsid w:val="13A86C29"/>
    <w:rsid w:val="13B1150F"/>
    <w:rsid w:val="13CB3D0F"/>
    <w:rsid w:val="13F92C1A"/>
    <w:rsid w:val="140263D0"/>
    <w:rsid w:val="14355834"/>
    <w:rsid w:val="14514C8D"/>
    <w:rsid w:val="15A144E9"/>
    <w:rsid w:val="162837A2"/>
    <w:rsid w:val="16830C30"/>
    <w:rsid w:val="16BB34D0"/>
    <w:rsid w:val="16C162CB"/>
    <w:rsid w:val="16E3365C"/>
    <w:rsid w:val="17302703"/>
    <w:rsid w:val="176000E3"/>
    <w:rsid w:val="1775200F"/>
    <w:rsid w:val="17A70214"/>
    <w:rsid w:val="17AD2CF8"/>
    <w:rsid w:val="183E3DA7"/>
    <w:rsid w:val="183F285F"/>
    <w:rsid w:val="18D53262"/>
    <w:rsid w:val="18D75BCD"/>
    <w:rsid w:val="18DF0D30"/>
    <w:rsid w:val="18E4289C"/>
    <w:rsid w:val="18E66DF6"/>
    <w:rsid w:val="18F17989"/>
    <w:rsid w:val="1931728F"/>
    <w:rsid w:val="197E522C"/>
    <w:rsid w:val="1A515BCF"/>
    <w:rsid w:val="1A5F47FD"/>
    <w:rsid w:val="1A665D16"/>
    <w:rsid w:val="1AA43AE0"/>
    <w:rsid w:val="1B1B69AA"/>
    <w:rsid w:val="1B642113"/>
    <w:rsid w:val="1B794DC9"/>
    <w:rsid w:val="1BF75894"/>
    <w:rsid w:val="1C8804E6"/>
    <w:rsid w:val="1CA363E6"/>
    <w:rsid w:val="1CC546FF"/>
    <w:rsid w:val="1CED2106"/>
    <w:rsid w:val="1D037076"/>
    <w:rsid w:val="1D517C29"/>
    <w:rsid w:val="1D616197"/>
    <w:rsid w:val="1D7273C0"/>
    <w:rsid w:val="1D9C7E02"/>
    <w:rsid w:val="1DC5517E"/>
    <w:rsid w:val="1DE43BC8"/>
    <w:rsid w:val="1E7B6617"/>
    <w:rsid w:val="1E83226A"/>
    <w:rsid w:val="1E8E46FB"/>
    <w:rsid w:val="1E9860B9"/>
    <w:rsid w:val="1F2C0897"/>
    <w:rsid w:val="1F734307"/>
    <w:rsid w:val="1FF01EAC"/>
    <w:rsid w:val="20485C4C"/>
    <w:rsid w:val="20504DD1"/>
    <w:rsid w:val="20706F3A"/>
    <w:rsid w:val="20CD21F4"/>
    <w:rsid w:val="212115A2"/>
    <w:rsid w:val="21C960F6"/>
    <w:rsid w:val="21E70A8E"/>
    <w:rsid w:val="23041F70"/>
    <w:rsid w:val="23E67F16"/>
    <w:rsid w:val="242F672E"/>
    <w:rsid w:val="24663B91"/>
    <w:rsid w:val="24800C5D"/>
    <w:rsid w:val="2492258F"/>
    <w:rsid w:val="24CC3EDE"/>
    <w:rsid w:val="25506927"/>
    <w:rsid w:val="264C5C76"/>
    <w:rsid w:val="265E7BA5"/>
    <w:rsid w:val="26C57B7A"/>
    <w:rsid w:val="276E1BD0"/>
    <w:rsid w:val="28F40496"/>
    <w:rsid w:val="29145B09"/>
    <w:rsid w:val="29DB5ED9"/>
    <w:rsid w:val="29E55C38"/>
    <w:rsid w:val="29F36B66"/>
    <w:rsid w:val="29F92C58"/>
    <w:rsid w:val="2A18358B"/>
    <w:rsid w:val="2A323F32"/>
    <w:rsid w:val="2A981631"/>
    <w:rsid w:val="2ADA6FF8"/>
    <w:rsid w:val="2AEE24E2"/>
    <w:rsid w:val="2B017E97"/>
    <w:rsid w:val="2B3C6B3E"/>
    <w:rsid w:val="2B5B3F25"/>
    <w:rsid w:val="2B6A695E"/>
    <w:rsid w:val="2BA65763"/>
    <w:rsid w:val="2BEC7070"/>
    <w:rsid w:val="2BED2BCC"/>
    <w:rsid w:val="2C0D6E49"/>
    <w:rsid w:val="2CA83EB9"/>
    <w:rsid w:val="2D9A3B92"/>
    <w:rsid w:val="2DC47B22"/>
    <w:rsid w:val="2E127B88"/>
    <w:rsid w:val="2E254534"/>
    <w:rsid w:val="2E6574FC"/>
    <w:rsid w:val="2EEA4EA3"/>
    <w:rsid w:val="2EEF3DCB"/>
    <w:rsid w:val="2F4A6C32"/>
    <w:rsid w:val="2F776BDF"/>
    <w:rsid w:val="2FC70F86"/>
    <w:rsid w:val="30212130"/>
    <w:rsid w:val="303703B7"/>
    <w:rsid w:val="30C22029"/>
    <w:rsid w:val="30CC0E8D"/>
    <w:rsid w:val="30DD4DE2"/>
    <w:rsid w:val="311E39FD"/>
    <w:rsid w:val="313C3AF3"/>
    <w:rsid w:val="315B5E95"/>
    <w:rsid w:val="317C5661"/>
    <w:rsid w:val="318A463B"/>
    <w:rsid w:val="324D611F"/>
    <w:rsid w:val="32607604"/>
    <w:rsid w:val="333A5836"/>
    <w:rsid w:val="334A7787"/>
    <w:rsid w:val="335B7C68"/>
    <w:rsid w:val="33823CF8"/>
    <w:rsid w:val="339D70FF"/>
    <w:rsid w:val="33DC71A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1A257A"/>
    <w:rsid w:val="383513B5"/>
    <w:rsid w:val="38464C48"/>
    <w:rsid w:val="3860038E"/>
    <w:rsid w:val="38763CF1"/>
    <w:rsid w:val="38E4663C"/>
    <w:rsid w:val="38FB6203"/>
    <w:rsid w:val="38FE27D3"/>
    <w:rsid w:val="390704C5"/>
    <w:rsid w:val="3917205E"/>
    <w:rsid w:val="39475503"/>
    <w:rsid w:val="3957544B"/>
    <w:rsid w:val="395E655D"/>
    <w:rsid w:val="399F7E08"/>
    <w:rsid w:val="3A5E22ED"/>
    <w:rsid w:val="3A807CF6"/>
    <w:rsid w:val="3AB05298"/>
    <w:rsid w:val="3AC76311"/>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876238"/>
    <w:rsid w:val="3EB5745B"/>
    <w:rsid w:val="3EBC4B91"/>
    <w:rsid w:val="3EDB670B"/>
    <w:rsid w:val="3FA95717"/>
    <w:rsid w:val="3FF83F14"/>
    <w:rsid w:val="4079291D"/>
    <w:rsid w:val="407A67FC"/>
    <w:rsid w:val="40A02D91"/>
    <w:rsid w:val="40B0683B"/>
    <w:rsid w:val="40D93256"/>
    <w:rsid w:val="410305B7"/>
    <w:rsid w:val="41A945C9"/>
    <w:rsid w:val="41AD14A5"/>
    <w:rsid w:val="41BC4BBE"/>
    <w:rsid w:val="41FF6B57"/>
    <w:rsid w:val="42823B0C"/>
    <w:rsid w:val="42DA497B"/>
    <w:rsid w:val="42E5074C"/>
    <w:rsid w:val="42EB334A"/>
    <w:rsid w:val="431B489F"/>
    <w:rsid w:val="437672CF"/>
    <w:rsid w:val="43B55C46"/>
    <w:rsid w:val="43B6421A"/>
    <w:rsid w:val="43B90FC1"/>
    <w:rsid w:val="43E500FD"/>
    <w:rsid w:val="43E824FD"/>
    <w:rsid w:val="43EA5710"/>
    <w:rsid w:val="44070B4C"/>
    <w:rsid w:val="44A1682B"/>
    <w:rsid w:val="44D800BA"/>
    <w:rsid w:val="453B615D"/>
    <w:rsid w:val="45432368"/>
    <w:rsid w:val="45627106"/>
    <w:rsid w:val="45BB4AE0"/>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E1073A"/>
    <w:rsid w:val="4B392157"/>
    <w:rsid w:val="4B463EF5"/>
    <w:rsid w:val="4BD560EC"/>
    <w:rsid w:val="4C241E79"/>
    <w:rsid w:val="4CD6724B"/>
    <w:rsid w:val="4CE42681"/>
    <w:rsid w:val="4D313656"/>
    <w:rsid w:val="4D4249B5"/>
    <w:rsid w:val="4D520EA2"/>
    <w:rsid w:val="4D537E9A"/>
    <w:rsid w:val="4D9145CE"/>
    <w:rsid w:val="4DD65CA8"/>
    <w:rsid w:val="4EFA0DE1"/>
    <w:rsid w:val="4F980F23"/>
    <w:rsid w:val="503F0703"/>
    <w:rsid w:val="506401FC"/>
    <w:rsid w:val="50E22D93"/>
    <w:rsid w:val="512272C9"/>
    <w:rsid w:val="51376978"/>
    <w:rsid w:val="51714DA9"/>
    <w:rsid w:val="51D16DE0"/>
    <w:rsid w:val="51FA22F8"/>
    <w:rsid w:val="52547A27"/>
    <w:rsid w:val="525B147E"/>
    <w:rsid w:val="53154A1F"/>
    <w:rsid w:val="53381737"/>
    <w:rsid w:val="534058C8"/>
    <w:rsid w:val="53500112"/>
    <w:rsid w:val="53A60BA3"/>
    <w:rsid w:val="540D34EF"/>
    <w:rsid w:val="540D4EDF"/>
    <w:rsid w:val="546635F4"/>
    <w:rsid w:val="54986130"/>
    <w:rsid w:val="54A70863"/>
    <w:rsid w:val="54CC60E5"/>
    <w:rsid w:val="54D946C5"/>
    <w:rsid w:val="551B7E72"/>
    <w:rsid w:val="558C2AB1"/>
    <w:rsid w:val="55A3172F"/>
    <w:rsid w:val="55C62303"/>
    <w:rsid w:val="55DF2C65"/>
    <w:rsid w:val="55F86EB3"/>
    <w:rsid w:val="560876C7"/>
    <w:rsid w:val="5617314C"/>
    <w:rsid w:val="563138B4"/>
    <w:rsid w:val="56763D44"/>
    <w:rsid w:val="568B3985"/>
    <w:rsid w:val="56F95035"/>
    <w:rsid w:val="571C50A7"/>
    <w:rsid w:val="5738254E"/>
    <w:rsid w:val="5768159A"/>
    <w:rsid w:val="578A466F"/>
    <w:rsid w:val="57D821C1"/>
    <w:rsid w:val="58277EDC"/>
    <w:rsid w:val="5850145B"/>
    <w:rsid w:val="58DA0C09"/>
    <w:rsid w:val="58E51399"/>
    <w:rsid w:val="58F2460D"/>
    <w:rsid w:val="593077DD"/>
    <w:rsid w:val="59C22B8C"/>
    <w:rsid w:val="59FE1543"/>
    <w:rsid w:val="5A235C6A"/>
    <w:rsid w:val="5A6543DB"/>
    <w:rsid w:val="5AB11BA7"/>
    <w:rsid w:val="5AF15129"/>
    <w:rsid w:val="5B16116C"/>
    <w:rsid w:val="5B3A4D92"/>
    <w:rsid w:val="5B56561F"/>
    <w:rsid w:val="5B82431B"/>
    <w:rsid w:val="5BDB0F89"/>
    <w:rsid w:val="5BE1553E"/>
    <w:rsid w:val="5C9C2495"/>
    <w:rsid w:val="5CCC67EF"/>
    <w:rsid w:val="5D030F26"/>
    <w:rsid w:val="5D03701F"/>
    <w:rsid w:val="5D1C5762"/>
    <w:rsid w:val="5D393A6B"/>
    <w:rsid w:val="5D3A1E79"/>
    <w:rsid w:val="5D4E6EC9"/>
    <w:rsid w:val="5D76356B"/>
    <w:rsid w:val="5D997232"/>
    <w:rsid w:val="5E1C1A00"/>
    <w:rsid w:val="5F012CE8"/>
    <w:rsid w:val="5F053371"/>
    <w:rsid w:val="5F3337CD"/>
    <w:rsid w:val="5F4C6247"/>
    <w:rsid w:val="5FBC4264"/>
    <w:rsid w:val="5FDB1E6D"/>
    <w:rsid w:val="60114208"/>
    <w:rsid w:val="6040234A"/>
    <w:rsid w:val="6123117D"/>
    <w:rsid w:val="614D7107"/>
    <w:rsid w:val="614F5CEE"/>
    <w:rsid w:val="617D68E2"/>
    <w:rsid w:val="61857F93"/>
    <w:rsid w:val="61AE2CA5"/>
    <w:rsid w:val="62623C34"/>
    <w:rsid w:val="62AB2972"/>
    <w:rsid w:val="62B241B9"/>
    <w:rsid w:val="62C21D6C"/>
    <w:rsid w:val="62DB2B8C"/>
    <w:rsid w:val="632D4618"/>
    <w:rsid w:val="633057A3"/>
    <w:rsid w:val="63E566A1"/>
    <w:rsid w:val="64224B69"/>
    <w:rsid w:val="6454244F"/>
    <w:rsid w:val="646E3336"/>
    <w:rsid w:val="64785961"/>
    <w:rsid w:val="647F0B2F"/>
    <w:rsid w:val="64BE104B"/>
    <w:rsid w:val="650E39D3"/>
    <w:rsid w:val="65A52A0F"/>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12724"/>
    <w:rsid w:val="69651328"/>
    <w:rsid w:val="6982256E"/>
    <w:rsid w:val="69CC7604"/>
    <w:rsid w:val="6A3761D2"/>
    <w:rsid w:val="6A4A71E4"/>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5D0578"/>
    <w:rsid w:val="6E767F3A"/>
    <w:rsid w:val="6E77458E"/>
    <w:rsid w:val="6EA3030F"/>
    <w:rsid w:val="6EB20249"/>
    <w:rsid w:val="6EC54FAF"/>
    <w:rsid w:val="6EDE1FFB"/>
    <w:rsid w:val="6F016CAF"/>
    <w:rsid w:val="6F3072A1"/>
    <w:rsid w:val="6FAC13EE"/>
    <w:rsid w:val="6FBC610A"/>
    <w:rsid w:val="6FDC4C74"/>
    <w:rsid w:val="706D5AC4"/>
    <w:rsid w:val="70C1136F"/>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B416C2"/>
    <w:rsid w:val="74CF05B1"/>
    <w:rsid w:val="750F62A4"/>
    <w:rsid w:val="75152B1F"/>
    <w:rsid w:val="756613AC"/>
    <w:rsid w:val="7600293C"/>
    <w:rsid w:val="76490603"/>
    <w:rsid w:val="766815EA"/>
    <w:rsid w:val="76AB57D2"/>
    <w:rsid w:val="76FF36F2"/>
    <w:rsid w:val="77242E9D"/>
    <w:rsid w:val="777F4F12"/>
    <w:rsid w:val="78875650"/>
    <w:rsid w:val="78C62065"/>
    <w:rsid w:val="792F64D1"/>
    <w:rsid w:val="79490F0C"/>
    <w:rsid w:val="79777344"/>
    <w:rsid w:val="797C1EB1"/>
    <w:rsid w:val="79955BE1"/>
    <w:rsid w:val="79C7712C"/>
    <w:rsid w:val="79F0281F"/>
    <w:rsid w:val="7A176381"/>
    <w:rsid w:val="7A261C04"/>
    <w:rsid w:val="7A324420"/>
    <w:rsid w:val="7A4020A0"/>
    <w:rsid w:val="7A717CA2"/>
    <w:rsid w:val="7AAC245B"/>
    <w:rsid w:val="7AB74CE5"/>
    <w:rsid w:val="7AF468CA"/>
    <w:rsid w:val="7B1D22F7"/>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0B02D2"/>
    <w:rsid w:val="7F733289"/>
    <w:rsid w:val="7FA2024C"/>
    <w:rsid w:val="7FC72D77"/>
    <w:rsid w:val="7FE452CE"/>
    <w:rsid w:val="7FF37EDA"/>
    <w:rsid w:val="7FF47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0"/>
    <w:rPr>
      <w:rFonts w:ascii="Calibri" w:hAnsi="Calibri" w:eastAsia="宋体"/>
      <w:sz w:val="18"/>
      <w:szCs w:val="18"/>
    </w:rPr>
  </w:style>
  <w:style w:type="paragraph" w:styleId="6">
    <w:name w:val="Body Text"/>
    <w:basedOn w:val="1"/>
    <w:next w:val="1"/>
    <w:qFormat/>
    <w:uiPriority w:val="0"/>
    <w:rPr>
      <w:rFonts w:ascii="仿宋_GB2312" w:eastAsia="仿宋_GB2312"/>
      <w:sz w:val="32"/>
    </w:rPr>
  </w:style>
  <w:style w:type="paragraph" w:styleId="7">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6"/>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Words>
  <Characters>143</Characters>
  <Lines>0</Lines>
  <Paragraphs>0</Paragraphs>
  <TotalTime>51</TotalTime>
  <ScaleCrop>false</ScaleCrop>
  <LinksUpToDate>false</LinksUpToDate>
  <CharactersWithSpaces>147</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李波</cp:lastModifiedBy>
  <cp:lastPrinted>2026-06-15T08:47:00Z</cp:lastPrinted>
  <dcterms:modified xsi:type="dcterms:W3CDTF">2026-09-02T09:02:46Z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