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88" w:tblpY="2242"/>
        <w:tblOverlap w:val="never"/>
        <w:tblW w:w="103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650"/>
        <w:gridCol w:w="1625"/>
        <w:gridCol w:w="4125"/>
        <w:gridCol w:w="1322"/>
        <w:gridCol w:w="1654"/>
      </w:tblGrid>
      <w:tr w14:paraId="1525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服务产品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单月报价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BFC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卫生平台专线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70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互联网专线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3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院内医保专线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06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链接ATM专线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CF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区政府党政网专线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DC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社区医保专线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1D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花溪镇土桥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7E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F6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AD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医保平台专线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99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63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54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A8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28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74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荷花坪专线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86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64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16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BB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20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4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传染病数据传输专线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62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CF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68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51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47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1A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鹿角监控网络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5D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2D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23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9EE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A54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CB2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云服务器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新移动支付_医保线上业务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通用型8核16G                                                                                                                    系统盘：100G（普通IO）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数据盘：200G（普通IO）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77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PDA无线数传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100M传输专线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FF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70张流量卡，每张无线数传卡独立10G流量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流量卡按实际使用收取</w:t>
            </w:r>
          </w:p>
        </w:tc>
      </w:tr>
      <w:tr w14:paraId="40F7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云专线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8D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来电名片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包含30000次去电显示（全员座机使用）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C9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固话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3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提供全院不超过200部固定电话通信服务，服务期内根据各科室使用需求及时提供固定电话新增、变更、国内长话开通等服务。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9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28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5G号卡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F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提供不超过80张手机电话通信服务，每张电话卡不低于500分钟通话和70G流量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35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按实际使用电话卡收取</w:t>
            </w:r>
          </w:p>
        </w:tc>
      </w:tr>
      <w:tr w14:paraId="5C2E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ADSL宽带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1000M（公网IP一个）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BC63902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巴南区第二人民医院基础电信业务项目市场调研表</w:t>
      </w:r>
    </w:p>
    <w:p w14:paraId="1D053D32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DC491B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F708396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61989145">
      <w:pPr>
        <w:jc w:val="center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供应商：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F6FA8"/>
    <w:rsid w:val="416B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493</Characters>
  <Lines>0</Lines>
  <Paragraphs>0</Paragraphs>
  <TotalTime>25</TotalTime>
  <ScaleCrop>false</ScaleCrop>
  <LinksUpToDate>false</LinksUpToDate>
  <CharactersWithSpaces>629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2026-05-21T06:42:00Z</dcterms:created>
  <dc:creator>liang</dc:creator>
  <cp:lastModifiedBy>夏青年</cp:lastModifiedBy>
  <dcterms:modified xsi:type="dcterms:W3CDTF">2026-05-21T07:12:55Z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40835B118D414B8FBB3CF6E9E19A1FDC_13</vt:lpwstr>
  </property>
  <property fmtid="{D5CDD505-2E9C-101B-9397-08002B2CF9AE}" pid="4" name="KSOTemplateDocerSaveRecord">
    <vt:lpwstr>eyJoZGlkIjoiMzQ0NGUyNmY3MThhZDc1NTJiODk5ZDZjZjUyYzA2NmMiLCJ1c2VySWQiOiIxMzU3NDA3MjcwIn0=</vt:lpwstr>
  </property>
</Properties>
</file>