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1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附件：精准基因检测服务项目明细</w:t>
      </w:r>
    </w:p>
    <w:tbl>
      <w:tblPr>
        <w:tblStyle w:val="3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444"/>
        <w:gridCol w:w="562"/>
        <w:gridCol w:w="3663"/>
      </w:tblGrid>
      <w:tr w14:paraId="377C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29" w:type="dxa"/>
            <w:vAlign w:val="center"/>
          </w:tcPr>
          <w:p w14:paraId="22B88F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444" w:type="dxa"/>
            <w:vAlign w:val="center"/>
          </w:tcPr>
          <w:p w14:paraId="691D06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2" w:type="dxa"/>
            <w:vAlign w:val="center"/>
          </w:tcPr>
          <w:p w14:paraId="4C9D9A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663" w:type="dxa"/>
            <w:vAlign w:val="center"/>
          </w:tcPr>
          <w:p w14:paraId="242DB1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</w:tr>
      <w:tr w14:paraId="7C21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0289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2CA2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Septin9/SDC2/BCAT1肠癌三基因甲基化检测</w:t>
            </w:r>
          </w:p>
        </w:tc>
        <w:tc>
          <w:tcPr>
            <w:tcW w:w="562" w:type="dxa"/>
            <w:vAlign w:val="center"/>
          </w:tcPr>
          <w:p w14:paraId="53DBBB8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BF60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人半胱氨酸蛋白酶抑制剂S(CST4)胃肠肿瘤蛋白检测</w:t>
            </w:r>
          </w:p>
        </w:tc>
      </w:tr>
      <w:tr w14:paraId="32E9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9" w:type="dxa"/>
            <w:shd w:val="clear" w:color="auto" w:fill="auto"/>
            <w:vAlign w:val="center"/>
          </w:tcPr>
          <w:p w14:paraId="6C2E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1737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SHOX2/RASSF1A/PTGER4肺癌三基因甲基化检测</w:t>
            </w:r>
          </w:p>
        </w:tc>
        <w:tc>
          <w:tcPr>
            <w:tcW w:w="562" w:type="dxa"/>
            <w:vAlign w:val="center"/>
          </w:tcPr>
          <w:p w14:paraId="0CB49A7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CEDE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原发性肝癌AKR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B10蛋白检测</w:t>
            </w:r>
          </w:p>
        </w:tc>
      </w:tr>
      <w:tr w14:paraId="4730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29" w:type="dxa"/>
            <w:shd w:val="clear" w:color="auto" w:fill="auto"/>
            <w:vAlign w:val="center"/>
          </w:tcPr>
          <w:p w14:paraId="3BE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2716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Reprimo/SDC2/TCF4胃癌三基因甲基化检测</w:t>
            </w:r>
          </w:p>
        </w:tc>
        <w:tc>
          <w:tcPr>
            <w:tcW w:w="562" w:type="dxa"/>
            <w:vAlign w:val="center"/>
          </w:tcPr>
          <w:p w14:paraId="058AD24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2101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程序性死亡蛋白-1检测（PD-1）</w:t>
            </w:r>
          </w:p>
        </w:tc>
      </w:tr>
      <w:tr w14:paraId="7F0A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205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166736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GNB4和Riplet肝癌基因甲基化联合检测</w:t>
            </w:r>
          </w:p>
        </w:tc>
        <w:tc>
          <w:tcPr>
            <w:tcW w:w="562" w:type="dxa"/>
            <w:vAlign w:val="center"/>
          </w:tcPr>
          <w:p w14:paraId="2957ABE9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A88D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线粒体体细胞突变检测MRD（微小残留病灶）</w:t>
            </w:r>
          </w:p>
        </w:tc>
      </w:tr>
      <w:tr w14:paraId="2BF7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29" w:type="dxa"/>
            <w:shd w:val="clear" w:color="auto" w:fill="auto"/>
            <w:vAlign w:val="center"/>
          </w:tcPr>
          <w:p w14:paraId="2AA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F642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MT-1A、Epo及Septin9食管癌三基因甲基化检测</w:t>
            </w:r>
          </w:p>
        </w:tc>
        <w:tc>
          <w:tcPr>
            <w:tcW w:w="562" w:type="dxa"/>
            <w:vAlign w:val="center"/>
          </w:tcPr>
          <w:p w14:paraId="3B1CA04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9657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肿瘤伴随诊断（TGF-α/TGF-β1/CXCL12/VEGF/GM-CSF/G-CSF联合检测）</w:t>
            </w:r>
          </w:p>
        </w:tc>
      </w:tr>
      <w:tr w14:paraId="6E92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387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9247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人Twist1/Vimentin尿路上皮癌基因甲基化检测</w:t>
            </w:r>
          </w:p>
        </w:tc>
        <w:tc>
          <w:tcPr>
            <w:tcW w:w="562" w:type="dxa"/>
            <w:vAlign w:val="center"/>
          </w:tcPr>
          <w:p w14:paraId="448ABBC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4356A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趋化因子检测</w:t>
            </w:r>
          </w:p>
        </w:tc>
      </w:tr>
      <w:tr w14:paraId="3BDF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1F64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0611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ASTN1/DLX1/ITGA4/RXFP3/SOX17/ZNF671宫颈癌六基因甲基化检测</w:t>
            </w:r>
          </w:p>
        </w:tc>
        <w:tc>
          <w:tcPr>
            <w:tcW w:w="562" w:type="dxa"/>
            <w:vAlign w:val="center"/>
          </w:tcPr>
          <w:p w14:paraId="440F528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8347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炎症因子检测</w:t>
            </w:r>
          </w:p>
        </w:tc>
      </w:tr>
      <w:tr w14:paraId="5635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29" w:type="dxa"/>
            <w:shd w:val="clear" w:color="auto" w:fill="auto"/>
            <w:vAlign w:val="center"/>
          </w:tcPr>
          <w:p w14:paraId="331742F9">
            <w:pPr>
              <w:keepNext w:val="0"/>
              <w:keepLines w:val="0"/>
              <w:widowControl/>
              <w:suppressLineNumbers w:val="0"/>
              <w:tabs>
                <w:tab w:val="left" w:pos="274"/>
              </w:tabs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34E4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循环肿瘤细胞定量分型检测</w:t>
            </w:r>
          </w:p>
        </w:tc>
        <w:tc>
          <w:tcPr>
            <w:tcW w:w="562" w:type="dxa"/>
            <w:vAlign w:val="center"/>
          </w:tcPr>
          <w:p w14:paraId="792C324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9875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白细胞感染指数</w:t>
            </w:r>
          </w:p>
        </w:tc>
      </w:tr>
      <w:tr w14:paraId="1FA6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529" w:type="dxa"/>
            <w:shd w:val="clear" w:color="auto" w:fill="auto"/>
            <w:vAlign w:val="center"/>
          </w:tcPr>
          <w:p w14:paraId="0E6F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350C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肿瘤异倍体检测（宫颈癌/子宫内膜癌、膀胱癌、肺癌肿瘤细胞染色体异倍体检测）</w:t>
            </w:r>
          </w:p>
        </w:tc>
        <w:tc>
          <w:tcPr>
            <w:tcW w:w="562" w:type="dxa"/>
            <w:vAlign w:val="center"/>
          </w:tcPr>
          <w:p w14:paraId="5EBCEB81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66A5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HPV E6/E7 mRNA宫颈癌14分型早期筛查检测</w:t>
            </w:r>
          </w:p>
        </w:tc>
      </w:tr>
      <w:tr w14:paraId="5630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9" w:type="dxa"/>
            <w:shd w:val="clear" w:color="auto" w:fill="auto"/>
            <w:vAlign w:val="center"/>
          </w:tcPr>
          <w:p w14:paraId="6C53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7BF4C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DNA倍体染色检测</w:t>
            </w:r>
          </w:p>
        </w:tc>
        <w:tc>
          <w:tcPr>
            <w:tcW w:w="562" w:type="dxa"/>
            <w:vAlign w:val="center"/>
          </w:tcPr>
          <w:p w14:paraId="021CFD93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5F2E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多重病原体核酸检测</w:t>
            </w:r>
          </w:p>
        </w:tc>
      </w:tr>
      <w:tr w14:paraId="059C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203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08A0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人多位点SNP基因芯片检测</w:t>
            </w:r>
          </w:p>
        </w:tc>
        <w:tc>
          <w:tcPr>
            <w:tcW w:w="562" w:type="dxa"/>
            <w:vAlign w:val="center"/>
          </w:tcPr>
          <w:p w14:paraId="66ACE75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B7C8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Aβ1-40/Aβ1-42/p-tau181/GFAP联检试剂盒(流式荧光发光法)</w:t>
            </w:r>
          </w:p>
        </w:tc>
      </w:tr>
      <w:tr w14:paraId="24AE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9" w:type="dxa"/>
            <w:shd w:val="clear" w:color="auto" w:fill="auto"/>
            <w:vAlign w:val="center"/>
          </w:tcPr>
          <w:p w14:paraId="315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0D54E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免疫细胞功能检测CD4 ATP检测</w:t>
            </w:r>
          </w:p>
        </w:tc>
        <w:tc>
          <w:tcPr>
            <w:tcW w:w="562" w:type="dxa"/>
            <w:vAlign w:val="center"/>
          </w:tcPr>
          <w:p w14:paraId="000BE392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052D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人β淀粉样蛋白1-40测定试剂盒(数字流式荧光发光法)</w:t>
            </w:r>
          </w:p>
        </w:tc>
      </w:tr>
      <w:tr w14:paraId="4AB3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9" w:type="dxa"/>
            <w:shd w:val="clear" w:color="auto" w:fill="auto"/>
            <w:vAlign w:val="center"/>
          </w:tcPr>
          <w:p w14:paraId="068C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266B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T淋巴精细化分型检测（免疫衰老）</w:t>
            </w:r>
          </w:p>
        </w:tc>
        <w:tc>
          <w:tcPr>
            <w:tcW w:w="562" w:type="dxa"/>
            <w:vAlign w:val="center"/>
          </w:tcPr>
          <w:p w14:paraId="40E26FD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72A23B2">
            <w:pPr>
              <w:keepNext w:val="0"/>
              <w:keepLines w:val="0"/>
              <w:widowControl/>
              <w:suppressLineNumbers w:val="0"/>
              <w:tabs>
                <w:tab w:val="left" w:pos="737"/>
              </w:tabs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人β淀粉样蛋白1-42测定试剂盒(数字流式荧光发光法)</w:t>
            </w:r>
          </w:p>
        </w:tc>
      </w:tr>
      <w:tr w14:paraId="1190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4548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8C12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T淋巴精细化分型检测（免疫活化）</w:t>
            </w:r>
          </w:p>
        </w:tc>
        <w:tc>
          <w:tcPr>
            <w:tcW w:w="562" w:type="dxa"/>
            <w:vAlign w:val="center"/>
          </w:tcPr>
          <w:p w14:paraId="59BD47E5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D31A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璘酸化tau蛋白181测定试剂盒(数字流式荧光发光法)</w:t>
            </w:r>
          </w:p>
        </w:tc>
      </w:tr>
      <w:tr w14:paraId="74CD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9" w:type="dxa"/>
            <w:shd w:val="clear" w:color="auto" w:fill="auto"/>
            <w:vAlign w:val="center"/>
          </w:tcPr>
          <w:p w14:paraId="4D79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94AE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T淋巴精细化分型检测（免疫刺激）</w:t>
            </w:r>
          </w:p>
        </w:tc>
        <w:tc>
          <w:tcPr>
            <w:tcW w:w="562" w:type="dxa"/>
            <w:vAlign w:val="center"/>
          </w:tcPr>
          <w:p w14:paraId="6CEBE959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DBFB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磷酸化tau蛋白217测定试剂盒(数字流式荧光发光法)</w:t>
            </w:r>
          </w:p>
        </w:tc>
      </w:tr>
      <w:tr w14:paraId="7690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9" w:type="dxa"/>
            <w:shd w:val="clear" w:color="auto" w:fill="auto"/>
            <w:vAlign w:val="center"/>
          </w:tcPr>
          <w:p w14:paraId="3980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23036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人纤维蛋白降解产物（DR70）泛癌肿蛋白检测</w:t>
            </w:r>
          </w:p>
        </w:tc>
        <w:tc>
          <w:tcPr>
            <w:tcW w:w="562" w:type="dxa"/>
            <w:vAlign w:val="center"/>
          </w:tcPr>
          <w:p w14:paraId="5FA5E327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A2C7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药物浓度检测（TDM）</w:t>
            </w:r>
          </w:p>
        </w:tc>
      </w:tr>
    </w:tbl>
    <w:p w14:paraId="67CE5C1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139493-1F05-481F-9252-55A969956F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BD97ED-0E54-454C-A963-A9FAA01EBCE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0056B"/>
    <w:rsid w:val="023A4BFB"/>
    <w:rsid w:val="04391BE3"/>
    <w:rsid w:val="08002443"/>
    <w:rsid w:val="09200AF6"/>
    <w:rsid w:val="09BC05EC"/>
    <w:rsid w:val="0A7E3AF3"/>
    <w:rsid w:val="0A8A376D"/>
    <w:rsid w:val="0A8D3D36"/>
    <w:rsid w:val="0AA03A6A"/>
    <w:rsid w:val="0F4E281C"/>
    <w:rsid w:val="10AB3168"/>
    <w:rsid w:val="10F62635"/>
    <w:rsid w:val="11DE5791"/>
    <w:rsid w:val="13315238"/>
    <w:rsid w:val="15520056"/>
    <w:rsid w:val="190E24E6"/>
    <w:rsid w:val="1A294E16"/>
    <w:rsid w:val="1B0E6672"/>
    <w:rsid w:val="1B391A9C"/>
    <w:rsid w:val="1C4701E9"/>
    <w:rsid w:val="1EF67CA4"/>
    <w:rsid w:val="1FCB2EDF"/>
    <w:rsid w:val="1FCF11BE"/>
    <w:rsid w:val="20E57FD0"/>
    <w:rsid w:val="21DC13D3"/>
    <w:rsid w:val="24442D08"/>
    <w:rsid w:val="24E011DB"/>
    <w:rsid w:val="25657932"/>
    <w:rsid w:val="28186EDD"/>
    <w:rsid w:val="29A70519"/>
    <w:rsid w:val="2A4547E5"/>
    <w:rsid w:val="2AA42CAA"/>
    <w:rsid w:val="2C043A01"/>
    <w:rsid w:val="2C3A5674"/>
    <w:rsid w:val="2CD71115"/>
    <w:rsid w:val="33356B95"/>
    <w:rsid w:val="33E3696D"/>
    <w:rsid w:val="340D366E"/>
    <w:rsid w:val="351F18AB"/>
    <w:rsid w:val="35895362"/>
    <w:rsid w:val="364C66D0"/>
    <w:rsid w:val="36806379"/>
    <w:rsid w:val="37503F9E"/>
    <w:rsid w:val="3B023801"/>
    <w:rsid w:val="3B2C6AD0"/>
    <w:rsid w:val="3BE949C1"/>
    <w:rsid w:val="3D7B789B"/>
    <w:rsid w:val="3E00056B"/>
    <w:rsid w:val="3E021D6A"/>
    <w:rsid w:val="3E630A5B"/>
    <w:rsid w:val="42F8252E"/>
    <w:rsid w:val="437C611B"/>
    <w:rsid w:val="43CA50D8"/>
    <w:rsid w:val="45AA51C1"/>
    <w:rsid w:val="48DF33D4"/>
    <w:rsid w:val="4BD765E4"/>
    <w:rsid w:val="4C33773A"/>
    <w:rsid w:val="4CBB7CB4"/>
    <w:rsid w:val="51695F30"/>
    <w:rsid w:val="51AB6549"/>
    <w:rsid w:val="53612124"/>
    <w:rsid w:val="542B571F"/>
    <w:rsid w:val="547370C6"/>
    <w:rsid w:val="552F123F"/>
    <w:rsid w:val="553C395C"/>
    <w:rsid w:val="56C836F9"/>
    <w:rsid w:val="57CA34A1"/>
    <w:rsid w:val="583A23D4"/>
    <w:rsid w:val="58C47EF0"/>
    <w:rsid w:val="591E5852"/>
    <w:rsid w:val="5A9D6C4B"/>
    <w:rsid w:val="5AAC50E0"/>
    <w:rsid w:val="5ABF4E13"/>
    <w:rsid w:val="5B0171D9"/>
    <w:rsid w:val="5B046CCA"/>
    <w:rsid w:val="5B0C426B"/>
    <w:rsid w:val="5B8816A9"/>
    <w:rsid w:val="5BBB382C"/>
    <w:rsid w:val="5CBD35D4"/>
    <w:rsid w:val="5E086AD1"/>
    <w:rsid w:val="5E850121"/>
    <w:rsid w:val="5F214C94"/>
    <w:rsid w:val="5F864151"/>
    <w:rsid w:val="61695AD8"/>
    <w:rsid w:val="619D39D4"/>
    <w:rsid w:val="61A11716"/>
    <w:rsid w:val="61B74A96"/>
    <w:rsid w:val="63612F0B"/>
    <w:rsid w:val="6727621A"/>
    <w:rsid w:val="687316D1"/>
    <w:rsid w:val="68792AA5"/>
    <w:rsid w:val="698E432E"/>
    <w:rsid w:val="6A5F5CCB"/>
    <w:rsid w:val="6AC41FD2"/>
    <w:rsid w:val="6B511AB7"/>
    <w:rsid w:val="6BCC7390"/>
    <w:rsid w:val="6C3F5DB4"/>
    <w:rsid w:val="6D6A6E60"/>
    <w:rsid w:val="6D8F68C7"/>
    <w:rsid w:val="6E22773B"/>
    <w:rsid w:val="6E6870CE"/>
    <w:rsid w:val="6EA939B8"/>
    <w:rsid w:val="6F473DFC"/>
    <w:rsid w:val="7060454A"/>
    <w:rsid w:val="70F058CE"/>
    <w:rsid w:val="71E05943"/>
    <w:rsid w:val="723D4B43"/>
    <w:rsid w:val="724F4877"/>
    <w:rsid w:val="72F5541E"/>
    <w:rsid w:val="73797DFD"/>
    <w:rsid w:val="766A7ED1"/>
    <w:rsid w:val="7ABE07EB"/>
    <w:rsid w:val="7C176405"/>
    <w:rsid w:val="7D1E3A66"/>
    <w:rsid w:val="7D272678"/>
    <w:rsid w:val="7E521976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1064</Characters>
  <Lines>0</Lines>
  <Paragraphs>0</Paragraphs>
  <TotalTime>7</TotalTime>
  <ScaleCrop>false</ScaleCrop>
  <LinksUpToDate>false</LinksUpToDate>
  <CharactersWithSpaces>1098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2025-11-11T08:03:00Z</dcterms:created>
  <dc:creator>…</dc:creator>
  <cp:lastModifiedBy>贾思渝</cp:lastModifiedBy>
  <dcterms:modified xsi:type="dcterms:W3CDTF">2025-11-19T08:52:29Z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30439A5F93B04086B0259C203828C6C5_13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