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B6271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巴南区第二人民医院</w:t>
      </w:r>
    </w:p>
    <w:p w14:paraId="43F0D92F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采购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需求</w:t>
      </w:r>
    </w:p>
    <w:p w14:paraId="1C3628B3">
      <w:pPr>
        <w:rPr>
          <w:sz w:val="32"/>
          <w:szCs w:val="32"/>
        </w:rPr>
      </w:pPr>
    </w:p>
    <w:p w14:paraId="4AD77363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我院拟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购买医用控温仪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1台，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主要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功能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参数及商务需求附后。有意向参与市场调研的供应商，请将纸质资料交医院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财务科—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采购组。</w:t>
      </w:r>
    </w:p>
    <w:p w14:paraId="2DBAEA81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一、</w:t>
      </w:r>
      <w:r>
        <w:rPr>
          <w:rFonts w:hint="default" w:ascii="方正仿宋_GBK" w:hAnsi="方正仿宋_GBK" w:eastAsia="方正仿宋_GBK" w:cs="方正仿宋_GBK"/>
          <w:sz w:val="32"/>
          <w:szCs w:val="32"/>
          <w:lang w:eastAsia="zh-CN"/>
        </w:rPr>
        <w:t>主要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功能</w:t>
      </w:r>
      <w:r>
        <w:rPr>
          <w:rFonts w:hint="default" w:ascii="方正仿宋_GBK" w:hAnsi="方正仿宋_GBK" w:eastAsia="方正仿宋_GBK" w:cs="方正仿宋_GBK"/>
          <w:sz w:val="32"/>
          <w:szCs w:val="32"/>
          <w:lang w:eastAsia="zh-CN"/>
        </w:rPr>
        <w:t>参数</w:t>
      </w:r>
    </w:p>
    <w:p w14:paraId="6AE0F466">
      <w:pPr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1、主机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性能特点</w:t>
      </w:r>
    </w:p>
    <w:p w14:paraId="7C26C902">
      <w:pPr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.1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机箱材质：ABS</w:t>
      </w:r>
    </w:p>
    <w:p w14:paraId="20D15C08">
      <w:pPr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.2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制冷方式：全无氟压缩机制冷系统。</w:t>
      </w:r>
    </w:p>
    <w:p w14:paraId="05458F68">
      <w:pPr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.3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全电脑自动控制，运行数据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可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随时查询。</w:t>
      </w:r>
    </w:p>
    <w:p w14:paraId="307802A5">
      <w:pPr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.4控温方式：机控/体控，双重测温，可任意选择。</w:t>
      </w:r>
    </w:p>
    <w:p w14:paraId="66D3195E">
      <w:pPr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.5双路输出，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毯帽可同时使用，也可分开独立使用。</w:t>
      </w:r>
    </w:p>
    <w:p w14:paraId="1212941A">
      <w:pPr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.6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语音和声光智能报警功能：系统故障报警，水温超温报警，传感器脱落或损坏报警，缺水报警。</w:t>
      </w:r>
    </w:p>
    <w:p w14:paraId="4DB6EF2E">
      <w:pPr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 xml:space="preserve">.7 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LCD液晶大屏幕显示，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至少具有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全中文菜单操作。</w:t>
      </w:r>
    </w:p>
    <w:p w14:paraId="41FABAF2">
      <w:pPr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4、</w:t>
      </w:r>
      <w:r>
        <w:rPr>
          <w:rFonts w:hint="default" w:ascii="方正仿宋_GBK" w:hAnsi="方正仿宋_GBK" w:eastAsia="方正仿宋_GBK" w:cs="方正仿宋_GBK"/>
          <w:sz w:val="32"/>
          <w:szCs w:val="32"/>
          <w:lang w:eastAsia="zh-CN"/>
        </w:rPr>
        <w:t>毯帽特点</w:t>
      </w:r>
    </w:p>
    <w:p w14:paraId="42098CF5">
      <w:pPr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4.1软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冰毯采用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热塑性聚氨酯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材</w:t>
      </w:r>
      <w:r>
        <w:rPr>
          <w:rFonts w:hint="default" w:ascii="方正仿宋_GBK" w:hAnsi="方正仿宋_GBK" w:eastAsia="方正仿宋_GBK" w:cs="方正仿宋_GBK"/>
          <w:sz w:val="32"/>
          <w:szCs w:val="32"/>
          <w:lang w:eastAsia="zh-CN"/>
        </w:rPr>
        <w:t>料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default" w:ascii="方正仿宋_GBK" w:hAnsi="方正仿宋_GBK" w:eastAsia="方正仿宋_GBK" w:cs="方正仿宋_GBK"/>
          <w:sz w:val="32"/>
          <w:szCs w:val="32"/>
          <w:lang w:eastAsia="zh-CN"/>
        </w:rPr>
        <w:t>具有耐低温及耐臭氧性能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。表面柔软，可任意折叠、卷曲、清洗、消毒，并配有同规格毯罩。</w:t>
      </w:r>
    </w:p>
    <w:p w14:paraId="4FC49C4A">
      <w:pPr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、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技术指标</w:t>
      </w:r>
    </w:p>
    <w:p w14:paraId="7AF41443">
      <w:pPr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 xml:space="preserve">.1电源（AC）：220V±10%   50Hz±1Hz   </w:t>
      </w:r>
    </w:p>
    <w:p w14:paraId="4469184E">
      <w:pPr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.2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毯温度范围：1-25℃</w:t>
      </w:r>
    </w:p>
    <w:p w14:paraId="76A06270">
      <w:pPr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.3体温控温范围：26-40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℃</w:t>
      </w:r>
    </w:p>
    <w:p w14:paraId="34C7E08A">
      <w:pPr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*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.4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水温范围（单降温）：-5-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25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℃</w:t>
      </w:r>
    </w:p>
    <w:p w14:paraId="0DC9DF9A">
      <w:pPr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*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.5空载降温速度：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≥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℃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/分</w:t>
      </w:r>
    </w:p>
    <w:p w14:paraId="5FDD79E2">
      <w:pPr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.6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工作方式：连续</w:t>
      </w:r>
    </w:p>
    <w:p w14:paraId="4D6E64FB">
      <w:pPr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.7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噪音：≤45db</w:t>
      </w:r>
    </w:p>
    <w:p w14:paraId="44A50211">
      <w:pPr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.8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整机功耗：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小于等于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66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0VA</w:t>
      </w:r>
    </w:p>
    <w:p w14:paraId="5E89E3D3">
      <w:pPr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.9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环境温度：0-40℃</w:t>
      </w:r>
    </w:p>
    <w:p w14:paraId="22EC47B5">
      <w:pPr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特殊资格条件</w:t>
      </w:r>
    </w:p>
    <w:p w14:paraId="31E862D0">
      <w:pPr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.1通过ISO9001、ISO13485质量管理体系认证</w:t>
      </w:r>
    </w:p>
    <w:p w14:paraId="1C3B3127">
      <w:pPr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*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.2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通过全项目电磁兼容EMC检测，抗电磁干扰能力强。符合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YY0505-2012标准，并可提供专业权威机构出具的检测报告。</w:t>
      </w:r>
    </w:p>
    <w:p w14:paraId="3FA7AECE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4、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产品配置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：主   机1台、冰  帽2条、体温传感器2条、毯温传感器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1条。</w:t>
      </w:r>
    </w:p>
    <w:p w14:paraId="1E4192E6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5、质保期：2年</w:t>
      </w:r>
    </w:p>
    <w:p w14:paraId="034AF721">
      <w:pPr>
        <w:tabs>
          <w:tab w:val="left" w:pos="1053"/>
        </w:tabs>
        <w:bidi w:val="0"/>
        <w:jc w:val="left"/>
        <w:rPr>
          <w:rFonts w:hint="eastAsia"/>
          <w:lang w:val="en-US" w:eastAsia="zh-CN"/>
        </w:rPr>
        <w:sectPr>
          <w:pgSz w:w="11900" w:h="16840"/>
          <w:pgMar w:top="853" w:right="1347" w:bottom="0" w:left="1785" w:header="0" w:footer="0" w:gutter="0"/>
          <w:cols w:space="720" w:num="1"/>
        </w:sectPr>
      </w:pPr>
    </w:p>
    <w:p w14:paraId="7A615501">
      <w:pPr>
        <w:pStyle w:val="4"/>
        <w:ind w:firstLine="320" w:firstLineChars="100"/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二、商务要求</w:t>
      </w:r>
    </w:p>
    <w:p w14:paraId="2178EE35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合同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生效后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个日内完成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交货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。 </w:t>
      </w:r>
    </w:p>
    <w:p w14:paraId="35E3355B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自项目验收通过之日起质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保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年，（若供应商有更优惠的质保期，请在文件中明确应答）。</w:t>
      </w:r>
    </w:p>
    <w:p w14:paraId="33290EE8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三、纸质资料要求</w:t>
      </w:r>
    </w:p>
    <w:p w14:paraId="208C4884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公司资质、产品详细技术参数及配置、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彩页、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商务应答、一次性报价表（最低拟成交价）、销售人员授权及联系电话，其他承诺或优惠。所有证照在有效期内，加盖公司鲜章。</w:t>
      </w:r>
    </w:p>
    <w:p w14:paraId="3CF654D5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资料提交地点：重庆市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巴南区第二人民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医院采购组办公室，联系人：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老师，电话：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023-62867363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 w14:paraId="685EE01A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有意向参与的供应商请于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2025年6月25日前提交资料。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本需求调研为采购前工作，不等同于询价采购程序。院方综合各公司所报品牌型号、价格、质保等情况执行后期采购工作。</w:t>
      </w:r>
    </w:p>
    <w:p w14:paraId="445A0637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603762A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6F83C38">
      <w:pPr>
        <w:ind w:firstLine="4160" w:firstLineChars="13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重庆市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巴南区第二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人民医院</w:t>
      </w:r>
    </w:p>
    <w:p w14:paraId="66B53DC7">
      <w:pPr>
        <w:ind w:firstLine="5120" w:firstLineChars="16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财务科—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采购组</w:t>
      </w:r>
    </w:p>
    <w:p w14:paraId="49F2A53E">
      <w:pPr>
        <w:ind w:firstLine="5120" w:firstLineChars="1600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9C9"/>
    <w:rsid w:val="000D02AA"/>
    <w:rsid w:val="0045741A"/>
    <w:rsid w:val="005759C9"/>
    <w:rsid w:val="006F31D8"/>
    <w:rsid w:val="007534EA"/>
    <w:rsid w:val="00942D71"/>
    <w:rsid w:val="00AA26B5"/>
    <w:rsid w:val="00B675FE"/>
    <w:rsid w:val="00BE75BB"/>
    <w:rsid w:val="00F35FD5"/>
    <w:rsid w:val="01421FF9"/>
    <w:rsid w:val="04C966B7"/>
    <w:rsid w:val="058B6C2B"/>
    <w:rsid w:val="113B17A8"/>
    <w:rsid w:val="12207549"/>
    <w:rsid w:val="13D96F80"/>
    <w:rsid w:val="170630E3"/>
    <w:rsid w:val="18563CA3"/>
    <w:rsid w:val="18FF7355"/>
    <w:rsid w:val="1F745BD7"/>
    <w:rsid w:val="1FC561C9"/>
    <w:rsid w:val="1FF24910"/>
    <w:rsid w:val="204E787D"/>
    <w:rsid w:val="221E19EC"/>
    <w:rsid w:val="227F24DE"/>
    <w:rsid w:val="273E5938"/>
    <w:rsid w:val="278F5FC0"/>
    <w:rsid w:val="29C94683"/>
    <w:rsid w:val="2A936037"/>
    <w:rsid w:val="2F573D19"/>
    <w:rsid w:val="37DA5A03"/>
    <w:rsid w:val="39387B16"/>
    <w:rsid w:val="3B0039A1"/>
    <w:rsid w:val="3B0E247C"/>
    <w:rsid w:val="3CB14335"/>
    <w:rsid w:val="3D727B48"/>
    <w:rsid w:val="449F5190"/>
    <w:rsid w:val="487B772C"/>
    <w:rsid w:val="4A192915"/>
    <w:rsid w:val="4C9A0EA3"/>
    <w:rsid w:val="4DB80B0E"/>
    <w:rsid w:val="54252B0A"/>
    <w:rsid w:val="54F20D61"/>
    <w:rsid w:val="553E117A"/>
    <w:rsid w:val="55A61252"/>
    <w:rsid w:val="5617238C"/>
    <w:rsid w:val="56370812"/>
    <w:rsid w:val="5F04537E"/>
    <w:rsid w:val="60616E1B"/>
    <w:rsid w:val="638874AB"/>
    <w:rsid w:val="656B0590"/>
    <w:rsid w:val="67C33800"/>
    <w:rsid w:val="67F05E01"/>
    <w:rsid w:val="6B6F32A0"/>
    <w:rsid w:val="6BB84818"/>
    <w:rsid w:val="6C8D29F6"/>
    <w:rsid w:val="6E5C0E9F"/>
    <w:rsid w:val="6E667D8D"/>
    <w:rsid w:val="708270B8"/>
    <w:rsid w:val="723963FF"/>
    <w:rsid w:val="73AB0375"/>
    <w:rsid w:val="75E750CC"/>
    <w:rsid w:val="7A1F4BB3"/>
    <w:rsid w:val="7BCF0819"/>
    <w:rsid w:val="7CA23CEC"/>
    <w:rsid w:val="7DA13F03"/>
    <w:rsid w:val="7E702F91"/>
    <w:rsid w:val="7EA77B4C"/>
    <w:rsid w:val="7EBE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kern w:val="0"/>
      <w:sz w:val="24"/>
      <w:szCs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11"/>
    <w:basedOn w:val="8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10">
    <w:name w:val="font71"/>
    <w:basedOn w:val="8"/>
    <w:qFormat/>
    <w:uiPriority w:val="0"/>
    <w:rPr>
      <w:rFonts w:hint="eastAsia" w:ascii="微软雅黑" w:hAnsi="微软雅黑" w:eastAsia="微软雅黑" w:cs="微软雅黑"/>
      <w:color w:val="FF0000"/>
      <w:sz w:val="20"/>
      <w:szCs w:val="20"/>
      <w:u w:val="none"/>
    </w:rPr>
  </w:style>
  <w:style w:type="character" w:customStyle="1" w:styleId="11">
    <w:name w:val="font21"/>
    <w:basedOn w:val="8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3</Pages>
  <Words>796</Words>
  <Characters>916</Characters>
  <Lines>4</Lines>
  <Paragraphs>1</Paragraphs>
  <TotalTime>4</TotalTime>
  <ScaleCrop>false</ScaleCrop>
  <LinksUpToDate>false</LinksUpToDate>
  <CharactersWithSpaces>929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2023-03-06T06:47:00Z</dcterms:created>
  <dc:creator>杨弋</dc:creator>
  <cp:lastModifiedBy>吴衡1</cp:lastModifiedBy>
  <cp:lastPrinted>2025-06-23T02:46:00Z</cp:lastPrinted>
  <dcterms:modified xsi:type="dcterms:W3CDTF">2025-07-08T04:42:15Z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7792C21B7B42498B8C5239F370B6C954</vt:lpwstr>
  </property>
  <property fmtid="{D5CDD505-2E9C-101B-9397-08002B2CF9AE}" pid="4" name="KSOTemplateDocerSaveRecord">
    <vt:lpwstr>eyJoZGlkIjoiZTdiZTQxMmRlODljZjM5Zjc1M2JjMGJmMjNmZWMyODgiLCJ1c2VySWQiOiIxMjQ2MzM3Mzg4In0=</vt:lpwstr>
  </property>
</Properties>
</file>